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F5F" w:rsidRPr="001D1833" w:rsidRDefault="001D1833" w:rsidP="001D1833">
      <w:pPr>
        <w:spacing w:after="60" w:line="360" w:lineRule="auto"/>
        <w:jc w:val="center"/>
        <w:rPr>
          <w:sz w:val="24"/>
          <w:szCs w:val="24"/>
        </w:rPr>
      </w:pPr>
      <w:r w:rsidRPr="001D1833">
        <w:rPr>
          <w:b/>
          <w:bCs/>
          <w:sz w:val="24"/>
          <w:szCs w:val="24"/>
        </w:rPr>
        <w:t xml:space="preserve">Consumer </w:t>
      </w:r>
      <w:proofErr w:type="spellStart"/>
      <w:r w:rsidRPr="001D1833">
        <w:rPr>
          <w:b/>
          <w:bCs/>
          <w:sz w:val="24"/>
          <w:szCs w:val="24"/>
        </w:rPr>
        <w:t>Behaviour</w:t>
      </w:r>
      <w:proofErr w:type="spellEnd"/>
    </w:p>
    <w:p w:rsidR="00D54F5F" w:rsidRDefault="001D1833" w:rsidP="001D1833">
      <w:pPr>
        <w:spacing w:after="300" w:line="360" w:lineRule="auto"/>
        <w:jc w:val="center"/>
        <w:rPr>
          <w:b/>
          <w:bCs/>
          <w:sz w:val="24"/>
          <w:szCs w:val="24"/>
        </w:rPr>
      </w:pPr>
      <w:r w:rsidRPr="001D1833">
        <w:rPr>
          <w:b/>
          <w:bCs/>
          <w:sz w:val="24"/>
          <w:szCs w:val="24"/>
        </w:rPr>
        <w:t>Dec 2026 Examination</w:t>
      </w:r>
    </w:p>
    <w:p w:rsidR="001D1833" w:rsidRDefault="001D1833" w:rsidP="001D1833">
      <w:pPr>
        <w:spacing w:after="300" w:line="360" w:lineRule="auto"/>
        <w:jc w:val="center"/>
        <w:rPr>
          <w:b/>
          <w:bCs/>
          <w:sz w:val="24"/>
          <w:szCs w:val="24"/>
        </w:rPr>
      </w:pPr>
    </w:p>
    <w:p w:rsidR="001D1833" w:rsidRPr="001D1833" w:rsidRDefault="001D1833" w:rsidP="001D1833">
      <w:pPr>
        <w:spacing w:after="300" w:line="360" w:lineRule="auto"/>
        <w:jc w:val="center"/>
        <w:rPr>
          <w:sz w:val="24"/>
          <w:szCs w:val="24"/>
        </w:rPr>
      </w:pPr>
    </w:p>
    <w:p w:rsidR="00D54F5F" w:rsidRPr="001D1833" w:rsidRDefault="001D1833" w:rsidP="001D1833">
      <w:pPr>
        <w:spacing w:after="200" w:line="360" w:lineRule="auto"/>
        <w:jc w:val="both"/>
        <w:rPr>
          <w:sz w:val="24"/>
          <w:szCs w:val="24"/>
        </w:rPr>
      </w:pPr>
      <w:r w:rsidRPr="001D1833">
        <w:rPr>
          <w:b/>
          <w:bCs/>
          <w:iCs/>
          <w:sz w:val="24"/>
          <w:szCs w:val="24"/>
        </w:rPr>
        <w:t xml:space="preserve">Q1 </w:t>
      </w:r>
      <w:proofErr w:type="gramStart"/>
      <w:r w:rsidRPr="001D1833">
        <w:rPr>
          <w:b/>
          <w:bCs/>
          <w:iCs/>
          <w:sz w:val="24"/>
          <w:szCs w:val="24"/>
        </w:rPr>
        <w:t>A</w:t>
      </w:r>
      <w:proofErr w:type="gramEnd"/>
      <w:r w:rsidRPr="001D1833">
        <w:rPr>
          <w:b/>
          <w:bCs/>
          <w:iCs/>
          <w:sz w:val="24"/>
          <w:szCs w:val="24"/>
        </w:rPr>
        <w:t xml:space="preserve"> global fashion retailer wants to expand its product range and capture consumers with a high need for uniqueness. These consumers, like Emily, avoid mainstream brands, prefer artisanal or limited-edition items, and use shopping as a form of self-expression. The product development team is designing a campaign for a new personalized collection, but is unsure how to differentiate it from standard offerings and convey its distinctiveness in a crowded marketplace. How can the team apply the concept of need for uniqueness to shape both product design and marketing communications for the new collection? Recommend actionable steps and illustrative examples that leverage exclusivity, customization, and brand storytelling to engage high-uniqueness consumers while maintaining overall brand coherence. (10 Marks)</w:t>
      </w:r>
    </w:p>
    <w:p w:rsidR="00D54F5F" w:rsidRPr="001D1833" w:rsidRDefault="001D1833" w:rsidP="001D1833">
      <w:pPr>
        <w:spacing w:before="240" w:after="120" w:line="360" w:lineRule="auto"/>
        <w:jc w:val="both"/>
        <w:rPr>
          <w:sz w:val="24"/>
          <w:szCs w:val="24"/>
        </w:rPr>
      </w:pPr>
      <w:proofErr w:type="spellStart"/>
      <w:proofErr w:type="gramStart"/>
      <w:r w:rsidRPr="001D1833">
        <w:rPr>
          <w:b/>
          <w:bCs/>
          <w:sz w:val="24"/>
          <w:szCs w:val="24"/>
        </w:rPr>
        <w:t>Ans</w:t>
      </w:r>
      <w:proofErr w:type="spellEnd"/>
      <w:r w:rsidRPr="001D1833">
        <w:rPr>
          <w:b/>
          <w:bCs/>
          <w:sz w:val="24"/>
          <w:szCs w:val="24"/>
        </w:rPr>
        <w:t xml:space="preserve"> 1.</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5E18A6" w:rsidRDefault="001D1833" w:rsidP="005E18A6">
      <w:pPr>
        <w:spacing w:after="160" w:line="360" w:lineRule="auto"/>
        <w:jc w:val="both"/>
        <w:rPr>
          <w:sz w:val="24"/>
          <w:szCs w:val="24"/>
        </w:rPr>
      </w:pPr>
      <w:r w:rsidRPr="001D1833">
        <w:rPr>
          <w:sz w:val="24"/>
          <w:szCs w:val="24"/>
        </w:rPr>
        <w:t xml:space="preserve">This global fashion retailer wants to capture consumers with a high need for uniqueness, people like Emily who avoid mainstream brands and use shopping as a form of self-expression. The product development team is designing a new personalized collection, but is unsure how to make it stand out clearly in a crowded marketplace. Need for uniqueness theory explains exactly what motivates these shoppers, since they actively seek products that set them apart from the crowd </w:t>
      </w:r>
      <w:r w:rsidR="005E18A6">
        <w:rPr>
          <w:sz w:val="24"/>
          <w:szCs w:val="24"/>
        </w:rPr>
        <w:t xml:space="preserve">rather than help them blend </w:t>
      </w:r>
    </w:p>
    <w:p w:rsidR="005E18A6" w:rsidRDefault="005E18A6" w:rsidP="005E18A6">
      <w:pPr>
        <w:pStyle w:val="NormalWeb"/>
        <w:jc w:val="center"/>
        <w:rPr>
          <w:rStyle w:val="Strong"/>
          <w:color w:val="FF0000"/>
          <w:sz w:val="28"/>
        </w:rPr>
      </w:pPr>
      <w:r>
        <w:rPr>
          <w:rStyle w:val="Strong"/>
          <w:color w:val="FF0000"/>
          <w:sz w:val="28"/>
        </w:rPr>
        <w:t xml:space="preserve">Fully solved you can download </w:t>
      </w:r>
    </w:p>
    <w:p w:rsidR="005E18A6" w:rsidRDefault="005E18A6" w:rsidP="005E18A6">
      <w:pPr>
        <w:pStyle w:val="NormalWeb"/>
        <w:jc w:val="center"/>
      </w:pPr>
      <w:r>
        <w:rPr>
          <w:rStyle w:val="Strong"/>
          <w:color w:val="FF0000"/>
          <w:sz w:val="28"/>
        </w:rPr>
        <w:t>ASSIGNMENTS Dec 2026</w:t>
      </w:r>
      <w:r>
        <w:rPr>
          <w:b/>
          <w:color w:val="FF0000"/>
          <w:sz w:val="28"/>
        </w:rPr>
        <w:t xml:space="preserve"> </w:t>
      </w:r>
      <w:r>
        <w:rPr>
          <w:b/>
          <w:color w:val="FF0000"/>
          <w:sz w:val="28"/>
        </w:rPr>
        <w:br/>
      </w:r>
    </w:p>
    <w:p w:rsidR="005E18A6" w:rsidRDefault="005E18A6" w:rsidP="005E18A6">
      <w:pPr>
        <w:pStyle w:val="NormalWeb"/>
        <w:numPr>
          <w:ilvl w:val="0"/>
          <w:numId w:val="2"/>
        </w:numPr>
        <w:jc w:val="center"/>
        <w:rPr>
          <w:b/>
          <w:color w:val="FF0000"/>
          <w:sz w:val="28"/>
        </w:rPr>
      </w:pPr>
      <w:r>
        <w:rPr>
          <w:b/>
          <w:color w:val="FF0000"/>
          <w:sz w:val="28"/>
        </w:rPr>
        <w:t>Fully Solved, High Quality</w:t>
      </w:r>
    </w:p>
    <w:p w:rsidR="005E18A6" w:rsidRDefault="005E18A6" w:rsidP="005E18A6">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5E18A6" w:rsidRDefault="005E18A6" w:rsidP="005E18A6">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5E18A6" w:rsidRDefault="005E18A6" w:rsidP="005E18A6">
      <w:pPr>
        <w:pStyle w:val="NormalWeb"/>
        <w:jc w:val="center"/>
        <w:rPr>
          <w:b/>
          <w:color w:val="FF0000"/>
          <w:sz w:val="28"/>
        </w:rPr>
      </w:pPr>
      <w:r>
        <w:rPr>
          <w:b/>
          <w:color w:val="FF0000"/>
          <w:sz w:val="28"/>
        </w:rPr>
        <w:t xml:space="preserve">Hurry! Last Date: </w:t>
      </w:r>
      <w:r>
        <w:rPr>
          <w:rStyle w:val="Strong"/>
          <w:color w:val="FF0000"/>
          <w:sz w:val="28"/>
        </w:rPr>
        <w:t>29 Oct 2026</w:t>
      </w:r>
    </w:p>
    <w:p w:rsidR="005E18A6" w:rsidRDefault="005E18A6" w:rsidP="005E18A6">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5E18A6" w:rsidRDefault="005E18A6" w:rsidP="005E18A6">
      <w:pPr>
        <w:pStyle w:val="NormalWeb"/>
        <w:jc w:val="center"/>
        <w:rPr>
          <w:rStyle w:val="Strong"/>
          <w:color w:val="FF0000"/>
        </w:rPr>
      </w:pPr>
      <w:r>
        <w:rPr>
          <w:rStyle w:val="Strong"/>
          <w:color w:val="FF0000"/>
          <w:sz w:val="28"/>
        </w:rPr>
        <w:t>Quick Response Guaranteed!</w:t>
      </w:r>
    </w:p>
    <w:p w:rsidR="005E18A6" w:rsidRDefault="005E18A6" w:rsidP="005E18A6">
      <w:pPr>
        <w:pStyle w:val="NormalWeb"/>
        <w:jc w:val="center"/>
        <w:rPr>
          <w:rStyle w:val="Strong"/>
          <w:color w:val="FF0000"/>
          <w:sz w:val="28"/>
        </w:rPr>
      </w:pPr>
      <w:r>
        <w:rPr>
          <w:rStyle w:val="Strong"/>
          <w:color w:val="FF0000"/>
          <w:sz w:val="28"/>
        </w:rPr>
        <w:t>For Unique Assignment please contact on</w:t>
      </w:r>
    </w:p>
    <w:p w:rsidR="005E18A6" w:rsidRDefault="005E18A6" w:rsidP="005E18A6">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5E18A6" w:rsidRDefault="005E18A6" w:rsidP="005E18A6">
      <w:pPr>
        <w:pStyle w:val="NormalWeb"/>
        <w:numPr>
          <w:ilvl w:val="0"/>
          <w:numId w:val="3"/>
        </w:numPr>
        <w:jc w:val="center"/>
        <w:rPr>
          <w:b/>
          <w:sz w:val="28"/>
        </w:rPr>
      </w:pPr>
      <w:hyperlink r:id="rId6" w:history="1">
        <w:r>
          <w:rPr>
            <w:rStyle w:val="Hyperlink"/>
            <w:sz w:val="28"/>
          </w:rPr>
          <w:t>aapkieducation@gmail.com</w:t>
        </w:r>
      </w:hyperlink>
    </w:p>
    <w:p w:rsidR="005E18A6" w:rsidRDefault="005E18A6" w:rsidP="005E18A6">
      <w:pPr>
        <w:pStyle w:val="NormalWeb"/>
        <w:numPr>
          <w:ilvl w:val="0"/>
          <w:numId w:val="3"/>
        </w:numPr>
        <w:jc w:val="center"/>
        <w:rPr>
          <w:b/>
          <w:sz w:val="28"/>
        </w:rPr>
      </w:pPr>
      <w:hyperlink r:id="rId7" w:tgtFrame="_new" w:history="1">
        <w:r>
          <w:rPr>
            <w:rStyle w:val="Hyperlink"/>
            <w:sz w:val="28"/>
          </w:rPr>
          <w:t>www.aapkieducation.com</w:t>
        </w:r>
      </w:hyperlink>
    </w:p>
    <w:p w:rsidR="005E18A6" w:rsidRPr="001D1833" w:rsidRDefault="005E18A6" w:rsidP="005E18A6">
      <w:pPr>
        <w:spacing w:after="160" w:line="360" w:lineRule="auto"/>
        <w:jc w:val="both"/>
        <w:rPr>
          <w:sz w:val="24"/>
          <w:szCs w:val="24"/>
        </w:rPr>
      </w:pPr>
    </w:p>
    <w:p w:rsidR="00D54F5F" w:rsidRPr="001D1833" w:rsidRDefault="00D54F5F" w:rsidP="001D1833">
      <w:pPr>
        <w:spacing w:line="360" w:lineRule="auto"/>
        <w:jc w:val="both"/>
        <w:rPr>
          <w:sz w:val="24"/>
          <w:szCs w:val="24"/>
        </w:rPr>
      </w:pPr>
    </w:p>
    <w:p w:rsidR="00D54F5F" w:rsidRPr="001D1833" w:rsidRDefault="001D1833" w:rsidP="001D1833">
      <w:pPr>
        <w:spacing w:after="200" w:line="360" w:lineRule="auto"/>
        <w:jc w:val="both"/>
        <w:rPr>
          <w:sz w:val="24"/>
          <w:szCs w:val="24"/>
        </w:rPr>
      </w:pPr>
      <w:r w:rsidRPr="001D1833">
        <w:rPr>
          <w:b/>
          <w:bCs/>
          <w:iCs/>
          <w:sz w:val="24"/>
          <w:szCs w:val="24"/>
        </w:rPr>
        <w:t xml:space="preserve">Q2 (A) </w:t>
      </w:r>
      <w:proofErr w:type="gramStart"/>
      <w:r w:rsidRPr="001D1833">
        <w:rPr>
          <w:b/>
          <w:bCs/>
          <w:iCs/>
          <w:sz w:val="24"/>
          <w:szCs w:val="24"/>
        </w:rPr>
        <w:t>A</w:t>
      </w:r>
      <w:proofErr w:type="gramEnd"/>
      <w:r w:rsidRPr="001D1833">
        <w:rPr>
          <w:b/>
          <w:bCs/>
          <w:iCs/>
          <w:sz w:val="24"/>
          <w:szCs w:val="24"/>
        </w:rPr>
        <w:t xml:space="preserve"> national FMCG brand recently introduced a dramatic redesign of its flagship packaging, intending to modernize its image and appeal to environmentally conscious </w:t>
      </w:r>
      <w:proofErr w:type="spellStart"/>
      <w:r w:rsidRPr="001D1833">
        <w:rPr>
          <w:b/>
          <w:bCs/>
          <w:iCs/>
          <w:sz w:val="24"/>
          <w:szCs w:val="24"/>
        </w:rPr>
        <w:t>millennials</w:t>
      </w:r>
      <w:proofErr w:type="spellEnd"/>
      <w:r w:rsidRPr="001D1833">
        <w:rPr>
          <w:b/>
          <w:bCs/>
          <w:iCs/>
          <w:sz w:val="24"/>
          <w:szCs w:val="24"/>
        </w:rPr>
        <w:t>. However, after launch, loyal customers reported confusion on the shelves, and the product's market share began to decline. The executive team must assess the failure's root causes, considering the role of consumer imagery, attachment to legacy package elements, and the consistency of the brand's value proposition across channels. Assess the strategic missteps in the brand's repositioning and packaging redesign. Considering both consumer psychology and brand heritage, evaluate how the brand's decision may have disrupted consumer perception and propose an evidence-based recommendation for regaining market confidence without sacrificing innovation. (5 Marks)</w:t>
      </w:r>
    </w:p>
    <w:p w:rsidR="00D54F5F" w:rsidRPr="001D1833" w:rsidRDefault="001D1833" w:rsidP="001D1833">
      <w:pPr>
        <w:spacing w:before="240" w:after="120" w:line="360" w:lineRule="auto"/>
        <w:jc w:val="both"/>
        <w:rPr>
          <w:sz w:val="24"/>
          <w:szCs w:val="24"/>
        </w:rPr>
      </w:pPr>
      <w:proofErr w:type="spellStart"/>
      <w:proofErr w:type="gramStart"/>
      <w:r w:rsidRPr="001D1833">
        <w:rPr>
          <w:b/>
          <w:bCs/>
          <w:sz w:val="24"/>
          <w:szCs w:val="24"/>
        </w:rPr>
        <w:t>Ans</w:t>
      </w:r>
      <w:proofErr w:type="spellEnd"/>
      <w:r w:rsidRPr="001D1833">
        <w:rPr>
          <w:b/>
          <w:bCs/>
          <w:sz w:val="24"/>
          <w:szCs w:val="24"/>
        </w:rPr>
        <w:t xml:space="preserve"> 2(A).</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D54F5F" w:rsidRPr="001D1833" w:rsidRDefault="001D1833" w:rsidP="001D1833">
      <w:pPr>
        <w:spacing w:after="160" w:line="360" w:lineRule="auto"/>
        <w:jc w:val="both"/>
        <w:rPr>
          <w:sz w:val="24"/>
          <w:szCs w:val="24"/>
        </w:rPr>
      </w:pPr>
      <w:r w:rsidRPr="001D1833">
        <w:rPr>
          <w:sz w:val="24"/>
          <w:szCs w:val="24"/>
        </w:rPr>
        <w:t xml:space="preserve">This FMCG brand redesigned its flagship packaging dramatically to modernize its image and appeal to environmentally conscious </w:t>
      </w:r>
      <w:proofErr w:type="spellStart"/>
      <w:r w:rsidRPr="001D1833">
        <w:rPr>
          <w:sz w:val="24"/>
          <w:szCs w:val="24"/>
        </w:rPr>
        <w:t>millennials</w:t>
      </w:r>
      <w:proofErr w:type="spellEnd"/>
      <w:r w:rsidRPr="001D1833">
        <w:rPr>
          <w:sz w:val="24"/>
          <w:szCs w:val="24"/>
        </w:rPr>
        <w:t>. Loyal customers instead reported confusion on the shelves, and market share began declining soon after launch, revealing a serious misstep in how this repositioning was actually executed.</w:t>
      </w:r>
    </w:p>
    <w:p w:rsidR="00D54F5F" w:rsidRPr="001D1833" w:rsidRDefault="001D1833" w:rsidP="001D1833">
      <w:pPr>
        <w:spacing w:before="160" w:after="80" w:line="360" w:lineRule="auto"/>
        <w:jc w:val="both"/>
        <w:rPr>
          <w:sz w:val="24"/>
          <w:szCs w:val="24"/>
        </w:rPr>
      </w:pPr>
      <w:r w:rsidRPr="001D1833">
        <w:rPr>
          <w:b/>
          <w:bCs/>
          <w:sz w:val="24"/>
          <w:szCs w:val="24"/>
        </w:rPr>
        <w:lastRenderedPageBreak/>
        <w:t>Concept and Application</w:t>
      </w:r>
    </w:p>
    <w:p w:rsidR="00D54F5F" w:rsidRDefault="001D1833" w:rsidP="005E18A6">
      <w:pPr>
        <w:spacing w:before="160" w:after="80" w:line="360" w:lineRule="auto"/>
        <w:jc w:val="both"/>
        <w:rPr>
          <w:b/>
          <w:bCs/>
          <w:sz w:val="24"/>
          <w:szCs w:val="24"/>
        </w:rPr>
      </w:pPr>
      <w:r w:rsidRPr="001D1833">
        <w:rPr>
          <w:b/>
          <w:bCs/>
          <w:sz w:val="24"/>
          <w:szCs w:val="24"/>
        </w:rPr>
        <w:t xml:space="preserve">The Role of </w:t>
      </w:r>
    </w:p>
    <w:p w:rsidR="005E18A6" w:rsidRPr="001D1833" w:rsidRDefault="005E18A6" w:rsidP="005E18A6">
      <w:pPr>
        <w:spacing w:before="160" w:after="80" w:line="360" w:lineRule="auto"/>
        <w:jc w:val="both"/>
        <w:rPr>
          <w:sz w:val="24"/>
          <w:szCs w:val="24"/>
        </w:rPr>
      </w:pPr>
    </w:p>
    <w:p w:rsidR="00D54F5F" w:rsidRPr="001D1833" w:rsidRDefault="001D1833" w:rsidP="001D1833">
      <w:pPr>
        <w:spacing w:after="200" w:line="360" w:lineRule="auto"/>
        <w:jc w:val="both"/>
        <w:rPr>
          <w:sz w:val="24"/>
          <w:szCs w:val="24"/>
        </w:rPr>
      </w:pPr>
      <w:proofErr w:type="gramStart"/>
      <w:r>
        <w:rPr>
          <w:b/>
          <w:bCs/>
          <w:iCs/>
          <w:sz w:val="24"/>
          <w:szCs w:val="24"/>
        </w:rPr>
        <w:t>Q2</w:t>
      </w:r>
      <w:r w:rsidRPr="001D1833">
        <w:rPr>
          <w:b/>
          <w:bCs/>
          <w:iCs/>
          <w:sz w:val="24"/>
          <w:szCs w:val="24"/>
        </w:rPr>
        <w:t>(</w:t>
      </w:r>
      <w:proofErr w:type="gramEnd"/>
      <w:r w:rsidRPr="001D1833">
        <w:rPr>
          <w:b/>
          <w:bCs/>
          <w:iCs/>
          <w:sz w:val="24"/>
          <w:szCs w:val="24"/>
        </w:rPr>
        <w:t xml:space="preserve">B) </w:t>
      </w:r>
      <w:proofErr w:type="spellStart"/>
      <w:r w:rsidRPr="001D1833">
        <w:rPr>
          <w:b/>
          <w:bCs/>
          <w:iCs/>
          <w:sz w:val="24"/>
          <w:szCs w:val="24"/>
        </w:rPr>
        <w:t>GlowNaturals</w:t>
      </w:r>
      <w:proofErr w:type="spellEnd"/>
      <w:r w:rsidRPr="001D1833">
        <w:rPr>
          <w:b/>
          <w:bCs/>
          <w:iCs/>
          <w:sz w:val="24"/>
          <w:szCs w:val="24"/>
        </w:rPr>
        <w:t xml:space="preserve">, an urban skincare startup, used premium ingredients and eco-friendly packaging to appeal to health-conscious consumers. However, motivational research revealed consumers were more strongly influenced by desires for social acceptance and esteem, rather than purely health or environmental factors. The CEO seeks advice on reallocating the marketing budget: should the emphasis remain on health benefits and eco-values, or pivot toward campaigns promoting confidence, social belonging, and prestige? Assess the competing priorities in </w:t>
      </w:r>
      <w:proofErr w:type="spellStart"/>
      <w:r w:rsidRPr="001D1833">
        <w:rPr>
          <w:b/>
          <w:bCs/>
          <w:iCs/>
          <w:sz w:val="24"/>
          <w:szCs w:val="24"/>
        </w:rPr>
        <w:t>GlowNaturals</w:t>
      </w:r>
      <w:proofErr w:type="spellEnd"/>
      <w:r w:rsidRPr="001D1833">
        <w:rPr>
          <w:b/>
          <w:bCs/>
          <w:iCs/>
          <w:sz w:val="24"/>
          <w:szCs w:val="24"/>
        </w:rPr>
        <w:t>' marketing strategy by weighing the practical and long-term brand implications of shifting toward esteem and affiliation-based messaging. What is your justified recommendation for maximizing both brand growth and authentic connection with the target market? (5 Marks)</w:t>
      </w:r>
    </w:p>
    <w:p w:rsidR="00D54F5F" w:rsidRPr="001D1833" w:rsidRDefault="001D1833" w:rsidP="001D1833">
      <w:pPr>
        <w:spacing w:before="240" w:after="120" w:line="360" w:lineRule="auto"/>
        <w:jc w:val="both"/>
        <w:rPr>
          <w:sz w:val="24"/>
          <w:szCs w:val="24"/>
        </w:rPr>
      </w:pPr>
      <w:proofErr w:type="spellStart"/>
      <w:proofErr w:type="gramStart"/>
      <w:r w:rsidRPr="001D1833">
        <w:rPr>
          <w:b/>
          <w:bCs/>
          <w:sz w:val="24"/>
          <w:szCs w:val="24"/>
        </w:rPr>
        <w:t>Ans</w:t>
      </w:r>
      <w:proofErr w:type="spellEnd"/>
      <w:r w:rsidRPr="001D1833">
        <w:rPr>
          <w:b/>
          <w:bCs/>
          <w:sz w:val="24"/>
          <w:szCs w:val="24"/>
        </w:rPr>
        <w:t xml:space="preserve"> 2(B).</w:t>
      </w:r>
      <w:proofErr w:type="gramEnd"/>
    </w:p>
    <w:p w:rsidR="00D54F5F" w:rsidRPr="001D1833" w:rsidRDefault="001D1833" w:rsidP="001D1833">
      <w:pPr>
        <w:spacing w:before="160" w:after="80" w:line="360" w:lineRule="auto"/>
        <w:jc w:val="both"/>
        <w:rPr>
          <w:sz w:val="24"/>
          <w:szCs w:val="24"/>
        </w:rPr>
      </w:pPr>
      <w:r w:rsidRPr="001D1833">
        <w:rPr>
          <w:b/>
          <w:bCs/>
          <w:sz w:val="24"/>
          <w:szCs w:val="24"/>
        </w:rPr>
        <w:t>Introduction</w:t>
      </w:r>
    </w:p>
    <w:p w:rsidR="00D54F5F" w:rsidRPr="001D1833" w:rsidRDefault="001D1833" w:rsidP="001D1833">
      <w:pPr>
        <w:spacing w:after="160" w:line="360" w:lineRule="auto"/>
        <w:jc w:val="both"/>
        <w:rPr>
          <w:sz w:val="24"/>
          <w:szCs w:val="24"/>
        </w:rPr>
      </w:pPr>
      <w:proofErr w:type="spellStart"/>
      <w:r w:rsidRPr="001D1833">
        <w:rPr>
          <w:sz w:val="24"/>
          <w:szCs w:val="24"/>
        </w:rPr>
        <w:t>GlowNaturals</w:t>
      </w:r>
      <w:proofErr w:type="spellEnd"/>
      <w:r w:rsidRPr="001D1833">
        <w:rPr>
          <w:sz w:val="24"/>
          <w:szCs w:val="24"/>
        </w:rPr>
        <w:t xml:space="preserve"> built its brand around premium ingredients and eco-friendly packaging, expecting health-conscious consumers to respond mainly to these functional benefits. Motivational research instead revealed that social acceptance and esteem drive purchase decisions more strongly, leaving the CEO uncertain about how to reallocate next quarter's marketing budget.</w:t>
      </w:r>
    </w:p>
    <w:p w:rsidR="00D54F5F" w:rsidRPr="001D1833" w:rsidRDefault="001D1833" w:rsidP="005E18A6">
      <w:pPr>
        <w:spacing w:before="160" w:after="80" w:line="360" w:lineRule="auto"/>
        <w:jc w:val="both"/>
        <w:rPr>
          <w:sz w:val="24"/>
          <w:szCs w:val="24"/>
        </w:rPr>
      </w:pPr>
      <w:r w:rsidRPr="001D1833">
        <w:rPr>
          <w:b/>
          <w:bCs/>
          <w:sz w:val="24"/>
          <w:szCs w:val="24"/>
        </w:rPr>
        <w:t xml:space="preserve">Concept and </w:t>
      </w:r>
    </w:p>
    <w:p w:rsidR="001D1833" w:rsidRPr="001D1833" w:rsidRDefault="001D1833" w:rsidP="001D1833">
      <w:pPr>
        <w:spacing w:after="160" w:line="360" w:lineRule="auto"/>
        <w:jc w:val="both"/>
        <w:rPr>
          <w:sz w:val="24"/>
          <w:szCs w:val="24"/>
        </w:rPr>
      </w:pPr>
    </w:p>
    <w:sectPr w:rsidR="001D1833" w:rsidRPr="001D1833" w:rsidSect="001D1833">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2F03E80"/>
    <w:multiLevelType w:val="hybridMultilevel"/>
    <w:tmpl w:val="A76EC09A"/>
    <w:lvl w:ilvl="0" w:tplc="782E1AB0">
      <w:start w:val="1"/>
      <w:numFmt w:val="bullet"/>
      <w:lvlText w:val="●"/>
      <w:lvlJc w:val="left"/>
      <w:pPr>
        <w:ind w:left="720" w:hanging="360"/>
      </w:pPr>
    </w:lvl>
    <w:lvl w:ilvl="1" w:tplc="15188B78">
      <w:start w:val="1"/>
      <w:numFmt w:val="bullet"/>
      <w:lvlText w:val="○"/>
      <w:lvlJc w:val="left"/>
      <w:pPr>
        <w:ind w:left="1440" w:hanging="360"/>
      </w:pPr>
    </w:lvl>
    <w:lvl w:ilvl="2" w:tplc="F21A763E">
      <w:start w:val="1"/>
      <w:numFmt w:val="bullet"/>
      <w:lvlText w:val="■"/>
      <w:lvlJc w:val="left"/>
      <w:pPr>
        <w:ind w:left="2160" w:hanging="360"/>
      </w:pPr>
    </w:lvl>
    <w:lvl w:ilvl="3" w:tplc="9B9AF002">
      <w:start w:val="1"/>
      <w:numFmt w:val="bullet"/>
      <w:lvlText w:val="●"/>
      <w:lvlJc w:val="left"/>
      <w:pPr>
        <w:ind w:left="2880" w:hanging="360"/>
      </w:pPr>
    </w:lvl>
    <w:lvl w:ilvl="4" w:tplc="3A16C548">
      <w:start w:val="1"/>
      <w:numFmt w:val="bullet"/>
      <w:lvlText w:val="○"/>
      <w:lvlJc w:val="left"/>
      <w:pPr>
        <w:ind w:left="3600" w:hanging="360"/>
      </w:pPr>
    </w:lvl>
    <w:lvl w:ilvl="5" w:tplc="0BFAE45A">
      <w:start w:val="1"/>
      <w:numFmt w:val="bullet"/>
      <w:lvlText w:val="■"/>
      <w:lvlJc w:val="left"/>
      <w:pPr>
        <w:ind w:left="4320" w:hanging="360"/>
      </w:pPr>
    </w:lvl>
    <w:lvl w:ilvl="6" w:tplc="0FA8E32A">
      <w:start w:val="1"/>
      <w:numFmt w:val="bullet"/>
      <w:lvlText w:val="●"/>
      <w:lvlJc w:val="left"/>
      <w:pPr>
        <w:ind w:left="5040" w:hanging="360"/>
      </w:pPr>
    </w:lvl>
    <w:lvl w:ilvl="7" w:tplc="684E0576">
      <w:start w:val="1"/>
      <w:numFmt w:val="bullet"/>
      <w:lvlText w:val="●"/>
      <w:lvlJc w:val="left"/>
      <w:pPr>
        <w:ind w:left="5760" w:hanging="360"/>
      </w:pPr>
    </w:lvl>
    <w:lvl w:ilvl="8" w:tplc="DBDADB9A">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D54F5F"/>
    <w:rsid w:val="001D1833"/>
    <w:rsid w:val="005E18A6"/>
    <w:rsid w:val="00D54F5F"/>
    <w:rsid w:val="00F472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39"/>
  </w:style>
  <w:style w:type="paragraph" w:styleId="Heading1">
    <w:name w:val="heading 1"/>
    <w:qFormat/>
    <w:rsid w:val="00D54F5F"/>
    <w:pPr>
      <w:outlineLvl w:val="0"/>
    </w:pPr>
    <w:rPr>
      <w:color w:val="2E74B5"/>
      <w:sz w:val="32"/>
      <w:szCs w:val="32"/>
    </w:rPr>
  </w:style>
  <w:style w:type="paragraph" w:styleId="Heading2">
    <w:name w:val="heading 2"/>
    <w:qFormat/>
    <w:rsid w:val="00D54F5F"/>
    <w:pPr>
      <w:outlineLvl w:val="1"/>
    </w:pPr>
    <w:rPr>
      <w:color w:val="2E74B5"/>
      <w:sz w:val="26"/>
      <w:szCs w:val="26"/>
    </w:rPr>
  </w:style>
  <w:style w:type="paragraph" w:styleId="Heading3">
    <w:name w:val="heading 3"/>
    <w:qFormat/>
    <w:rsid w:val="00D54F5F"/>
    <w:pPr>
      <w:outlineLvl w:val="2"/>
    </w:pPr>
    <w:rPr>
      <w:color w:val="1F4D78"/>
      <w:sz w:val="24"/>
      <w:szCs w:val="24"/>
    </w:rPr>
  </w:style>
  <w:style w:type="paragraph" w:styleId="Heading4">
    <w:name w:val="heading 4"/>
    <w:qFormat/>
    <w:rsid w:val="00D54F5F"/>
    <w:pPr>
      <w:outlineLvl w:val="3"/>
    </w:pPr>
    <w:rPr>
      <w:i/>
      <w:iCs/>
      <w:color w:val="2E74B5"/>
    </w:rPr>
  </w:style>
  <w:style w:type="paragraph" w:styleId="Heading5">
    <w:name w:val="heading 5"/>
    <w:qFormat/>
    <w:rsid w:val="00D54F5F"/>
    <w:pPr>
      <w:outlineLvl w:val="4"/>
    </w:pPr>
    <w:rPr>
      <w:color w:val="2E74B5"/>
    </w:rPr>
  </w:style>
  <w:style w:type="paragraph" w:styleId="Heading6">
    <w:name w:val="heading 6"/>
    <w:qFormat/>
    <w:rsid w:val="00D54F5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D54F5F"/>
    <w:rPr>
      <w:sz w:val="56"/>
      <w:szCs w:val="56"/>
    </w:rPr>
  </w:style>
  <w:style w:type="paragraph" w:customStyle="1" w:styleId="Strong1">
    <w:name w:val="Strong1"/>
    <w:qFormat/>
    <w:rsid w:val="00D54F5F"/>
    <w:rPr>
      <w:b/>
      <w:bCs/>
    </w:rPr>
  </w:style>
  <w:style w:type="paragraph" w:styleId="ListParagraph">
    <w:name w:val="List Paragraph"/>
    <w:qFormat/>
    <w:rsid w:val="00D54F5F"/>
  </w:style>
  <w:style w:type="character" w:styleId="Hyperlink">
    <w:name w:val="Hyperlink"/>
    <w:uiPriority w:val="99"/>
    <w:unhideWhenUsed/>
    <w:rsid w:val="00D54F5F"/>
    <w:rPr>
      <w:color w:val="0563C1"/>
      <w:u w:val="single"/>
    </w:rPr>
  </w:style>
  <w:style w:type="character" w:styleId="FootnoteReference">
    <w:name w:val="footnote reference"/>
    <w:uiPriority w:val="99"/>
    <w:semiHidden/>
    <w:unhideWhenUsed/>
    <w:rsid w:val="00D54F5F"/>
    <w:rPr>
      <w:vertAlign w:val="superscript"/>
    </w:rPr>
  </w:style>
  <w:style w:type="paragraph" w:styleId="FootnoteText">
    <w:name w:val="footnote text"/>
    <w:link w:val="FootnoteTextChar"/>
    <w:uiPriority w:val="99"/>
    <w:semiHidden/>
    <w:unhideWhenUsed/>
    <w:rsid w:val="00D54F5F"/>
  </w:style>
  <w:style w:type="character" w:customStyle="1" w:styleId="FootnoteTextChar">
    <w:name w:val="Footnote Text Char"/>
    <w:link w:val="FootnoteText"/>
    <w:uiPriority w:val="99"/>
    <w:semiHidden/>
    <w:unhideWhenUsed/>
    <w:rsid w:val="00D54F5F"/>
    <w:rPr>
      <w:sz w:val="20"/>
      <w:szCs w:val="20"/>
    </w:rPr>
  </w:style>
  <w:style w:type="character" w:styleId="EndnoteReference">
    <w:name w:val="endnote reference"/>
    <w:uiPriority w:val="99"/>
    <w:semiHidden/>
    <w:unhideWhenUsed/>
    <w:rsid w:val="00D54F5F"/>
    <w:rPr>
      <w:vertAlign w:val="superscript"/>
    </w:rPr>
  </w:style>
  <w:style w:type="paragraph" w:styleId="EndnoteText">
    <w:name w:val="endnote text"/>
    <w:link w:val="EndnoteTextChar"/>
    <w:uiPriority w:val="99"/>
    <w:semiHidden/>
    <w:unhideWhenUsed/>
    <w:rsid w:val="00D54F5F"/>
  </w:style>
  <w:style w:type="character" w:customStyle="1" w:styleId="EndnoteTextChar">
    <w:name w:val="Endnote Text Char"/>
    <w:link w:val="EndnoteText"/>
    <w:uiPriority w:val="99"/>
    <w:semiHidden/>
    <w:unhideWhenUsed/>
    <w:rsid w:val="00D54F5F"/>
    <w:rPr>
      <w:sz w:val="20"/>
      <w:szCs w:val="20"/>
    </w:rPr>
  </w:style>
  <w:style w:type="paragraph" w:styleId="NormalWeb">
    <w:name w:val="Normal (Web)"/>
    <w:basedOn w:val="Normal"/>
    <w:uiPriority w:val="99"/>
    <w:semiHidden/>
    <w:unhideWhenUsed/>
    <w:rsid w:val="005E18A6"/>
    <w:pPr>
      <w:spacing w:before="100" w:beforeAutospacing="1" w:after="100" w:afterAutospacing="1"/>
    </w:pPr>
    <w:rPr>
      <w:sz w:val="24"/>
      <w:szCs w:val="24"/>
    </w:rPr>
  </w:style>
  <w:style w:type="character" w:styleId="Strong">
    <w:name w:val="Strong"/>
    <w:basedOn w:val="DefaultParagraphFont"/>
    <w:uiPriority w:val="22"/>
    <w:qFormat/>
    <w:rsid w:val="005E18A6"/>
    <w:rPr>
      <w:b/>
      <w:bCs/>
    </w:rPr>
  </w:style>
</w:styles>
</file>

<file path=word/webSettings.xml><?xml version="1.0" encoding="utf-8"?>
<w:webSettings xmlns:r="http://schemas.openxmlformats.org/officeDocument/2006/relationships" xmlns:w="http://schemas.openxmlformats.org/wordprocessingml/2006/main">
  <w:divs>
    <w:div w:id="1469205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2026-09-30T18:19:00Z</dcterms:created>
  <dcterms:modified xsi:type="dcterms:W3CDTF">2026-10-04T17:21:00Z</dcterms:modified>
</cp:coreProperties>
</file>