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68E3" w:rsidRPr="00AE53EC" w:rsidRDefault="00AE53EC" w:rsidP="00AE53EC">
      <w:pPr>
        <w:spacing w:after="100" w:line="360" w:lineRule="auto"/>
        <w:jc w:val="center"/>
        <w:rPr>
          <w:sz w:val="24"/>
          <w:szCs w:val="24"/>
        </w:rPr>
      </w:pPr>
      <w:r w:rsidRPr="00AE53EC">
        <w:rPr>
          <w:b/>
          <w:bCs/>
          <w:sz w:val="24"/>
          <w:szCs w:val="24"/>
        </w:rPr>
        <w:t>Digital Marketing</w:t>
      </w:r>
    </w:p>
    <w:p w:rsidR="00AA68E3" w:rsidRDefault="00AE53EC" w:rsidP="00AE53EC">
      <w:pPr>
        <w:spacing w:after="300" w:line="360" w:lineRule="auto"/>
        <w:jc w:val="center"/>
        <w:rPr>
          <w:b/>
          <w:bCs/>
          <w:sz w:val="24"/>
          <w:szCs w:val="24"/>
        </w:rPr>
      </w:pPr>
      <w:r w:rsidRPr="00AE53EC">
        <w:rPr>
          <w:b/>
          <w:bCs/>
          <w:sz w:val="24"/>
          <w:szCs w:val="24"/>
        </w:rPr>
        <w:t>Sep 2026 Examination</w:t>
      </w:r>
    </w:p>
    <w:p w:rsidR="00AE53EC" w:rsidRPr="00AE53EC" w:rsidRDefault="00AE53EC" w:rsidP="00AE53EC">
      <w:pPr>
        <w:spacing w:after="300" w:line="360" w:lineRule="auto"/>
        <w:jc w:val="center"/>
        <w:rPr>
          <w:sz w:val="24"/>
          <w:szCs w:val="24"/>
        </w:rPr>
      </w:pPr>
    </w:p>
    <w:p w:rsidR="00AA68E3" w:rsidRPr="00AE53EC" w:rsidRDefault="00AE53EC" w:rsidP="00AE53EC">
      <w:pPr>
        <w:spacing w:before="300" w:after="150" w:line="360" w:lineRule="auto"/>
        <w:jc w:val="both"/>
        <w:rPr>
          <w:sz w:val="24"/>
          <w:szCs w:val="24"/>
        </w:rPr>
      </w:pPr>
      <w:r w:rsidRPr="00AE53EC">
        <w:rPr>
          <w:b/>
          <w:bCs/>
          <w:sz w:val="24"/>
          <w:szCs w:val="24"/>
        </w:rPr>
        <w:t>Q1 Drawing on digital marketing frameworks, apply the concept of integrated marketing communications (IMC) to design a roadmap for integrating digital channels into the retailer's marketing strategy. What steps should you take to ensure alignment of the digital and traditional marketing teams, leverage customer data for personalization, and measure the effectiveness of digital touchpoints versus traditional ones? As the Chief Marketing Officer (CMO) of a national apparel retailer that has invested heavily in traditional mass media for years, you are tasked with spearheading its digital transformation. The board is keen on seeing measurable increases in consumer engagement, personalized communications, and better marketing ROI through the adoption of digital marketing channels such as content marketing, social media, and search marketing. The legacy team is concerned about shifting budget away from established offline channels. (10 Marks)</w:t>
      </w:r>
    </w:p>
    <w:p w:rsidR="00AA68E3" w:rsidRPr="00AE53EC" w:rsidRDefault="00AE53EC" w:rsidP="00AE53EC">
      <w:pPr>
        <w:spacing w:after="150" w:line="360" w:lineRule="auto"/>
        <w:rPr>
          <w:sz w:val="24"/>
          <w:szCs w:val="24"/>
        </w:rPr>
      </w:pPr>
      <w:r w:rsidRPr="00AE53EC">
        <w:rPr>
          <w:b/>
          <w:bCs/>
          <w:sz w:val="24"/>
          <w:szCs w:val="24"/>
        </w:rPr>
        <w:t>Ans 1.</w:t>
      </w:r>
    </w:p>
    <w:p w:rsidR="00AA68E3" w:rsidRPr="00AE53EC" w:rsidRDefault="00AE53EC" w:rsidP="00AE53EC">
      <w:pPr>
        <w:spacing w:after="100" w:line="360" w:lineRule="auto"/>
        <w:rPr>
          <w:sz w:val="24"/>
          <w:szCs w:val="24"/>
        </w:rPr>
      </w:pPr>
      <w:r w:rsidRPr="00AE53EC">
        <w:rPr>
          <w:b/>
          <w:bCs/>
          <w:sz w:val="24"/>
          <w:szCs w:val="24"/>
        </w:rPr>
        <w:t>Introduction</w:t>
      </w:r>
    </w:p>
    <w:p w:rsidR="00AE53EC" w:rsidRDefault="00AE53EC" w:rsidP="00C826DB">
      <w:pPr>
        <w:spacing w:after="200" w:line="360" w:lineRule="auto"/>
        <w:jc w:val="both"/>
        <w:rPr>
          <w:sz w:val="24"/>
          <w:szCs w:val="24"/>
        </w:rPr>
      </w:pPr>
      <w:r w:rsidRPr="00AE53EC">
        <w:rPr>
          <w:sz w:val="24"/>
          <w:szCs w:val="24"/>
        </w:rPr>
        <w:t xml:space="preserve">Shifting a national apparel retailer from decades of mass media dependence toward a digital first marketing model is fundamentally an integrated marketing communications challenge, not a simple channel addition exercise. Integrated marketing communications treats every touchpoint, whether a television advertisement, an in-store display, a social media post or a search ad, as part of one coherent brand conversation with the customer rather than a collection of disconnected messages competing for attention. As CMO, the roadmap must align digital and traditional teams around shared customer data and objectives, phase in digital channels without abruptly </w:t>
      </w:r>
    </w:p>
    <w:p w:rsidR="00C826DB" w:rsidRDefault="00C826DB" w:rsidP="00C826DB">
      <w:pPr>
        <w:pStyle w:val="NormalWeb"/>
        <w:jc w:val="center"/>
        <w:rPr>
          <w:rStyle w:val="Strong"/>
          <w:color w:val="FF0000"/>
          <w:sz w:val="28"/>
        </w:rPr>
      </w:pPr>
      <w:r>
        <w:rPr>
          <w:rStyle w:val="Strong"/>
          <w:color w:val="FF0000"/>
          <w:sz w:val="28"/>
        </w:rPr>
        <w:t xml:space="preserve">Fully solved you can download </w:t>
      </w:r>
    </w:p>
    <w:p w:rsidR="00C826DB" w:rsidRDefault="00C826DB" w:rsidP="00C826DB">
      <w:pPr>
        <w:pStyle w:val="NormalWeb"/>
        <w:jc w:val="center"/>
      </w:pPr>
      <w:r>
        <w:rPr>
          <w:rStyle w:val="Strong"/>
          <w:color w:val="FF0000"/>
          <w:sz w:val="28"/>
        </w:rPr>
        <w:t>ASSIGNMENTS Sep 2026</w:t>
      </w:r>
      <w:r>
        <w:rPr>
          <w:b/>
          <w:color w:val="FF0000"/>
          <w:sz w:val="28"/>
        </w:rPr>
        <w:t xml:space="preserve"> </w:t>
      </w:r>
      <w:r>
        <w:rPr>
          <w:b/>
          <w:color w:val="FF0000"/>
          <w:sz w:val="28"/>
        </w:rPr>
        <w:br/>
      </w:r>
    </w:p>
    <w:p w:rsidR="00C826DB" w:rsidRDefault="00C826DB" w:rsidP="00C826DB">
      <w:pPr>
        <w:pStyle w:val="NormalWeb"/>
        <w:numPr>
          <w:ilvl w:val="0"/>
          <w:numId w:val="2"/>
        </w:numPr>
        <w:jc w:val="center"/>
        <w:rPr>
          <w:b/>
          <w:color w:val="FF0000"/>
          <w:sz w:val="28"/>
        </w:rPr>
      </w:pPr>
      <w:r>
        <w:rPr>
          <w:b/>
          <w:color w:val="FF0000"/>
          <w:sz w:val="28"/>
        </w:rPr>
        <w:t>Fully Solved, High Quality</w:t>
      </w:r>
    </w:p>
    <w:p w:rsidR="00C826DB" w:rsidRDefault="00C826DB" w:rsidP="00C826DB">
      <w:pPr>
        <w:pStyle w:val="NormalWeb"/>
        <w:numPr>
          <w:ilvl w:val="0"/>
          <w:numId w:val="2"/>
        </w:numPr>
        <w:jc w:val="center"/>
        <w:rPr>
          <w:rStyle w:val="Strong"/>
          <w:bCs w:val="0"/>
        </w:rPr>
      </w:pPr>
      <w:r>
        <w:rPr>
          <w:b/>
          <w:color w:val="FF0000"/>
          <w:sz w:val="28"/>
        </w:rPr>
        <w:t xml:space="preserve">Lowest Price Guarantee: </w:t>
      </w:r>
      <w:r>
        <w:rPr>
          <w:rStyle w:val="Strong"/>
          <w:color w:val="FF0000"/>
          <w:sz w:val="28"/>
          <w:highlight w:val="yellow"/>
        </w:rPr>
        <w:t>Just ₹199 per Assignment</w:t>
      </w:r>
      <w:r>
        <w:rPr>
          <w:rStyle w:val="Strong"/>
          <w:color w:val="FF0000"/>
          <w:sz w:val="28"/>
        </w:rPr>
        <w:t>!</w:t>
      </w:r>
    </w:p>
    <w:p w:rsidR="00C826DB" w:rsidRDefault="00C826DB" w:rsidP="00C826DB">
      <w:pPr>
        <w:pStyle w:val="NormalWeb"/>
        <w:numPr>
          <w:ilvl w:val="0"/>
          <w:numId w:val="2"/>
        </w:numPr>
        <w:jc w:val="center"/>
        <w:rPr>
          <w:highlight w:val="yellow"/>
        </w:rPr>
      </w:pPr>
      <w:r>
        <w:rPr>
          <w:b/>
          <w:color w:val="FF0000"/>
          <w:sz w:val="28"/>
        </w:rPr>
        <w:lastRenderedPageBreak/>
        <w:t xml:space="preserve">100% Original &amp; Manually Solved </w:t>
      </w:r>
      <w:r>
        <w:rPr>
          <w:b/>
          <w:color w:val="FF0000"/>
          <w:sz w:val="28"/>
          <w:highlight w:val="yellow"/>
        </w:rPr>
        <w:t>(No AI/ChatGPT!)</w:t>
      </w:r>
    </w:p>
    <w:p w:rsidR="00C826DB" w:rsidRDefault="00C826DB" w:rsidP="00C826DB">
      <w:pPr>
        <w:pStyle w:val="NormalWeb"/>
        <w:jc w:val="center"/>
        <w:rPr>
          <w:b/>
          <w:color w:val="FF0000"/>
          <w:sz w:val="28"/>
        </w:rPr>
      </w:pPr>
      <w:r>
        <w:rPr>
          <w:b/>
          <w:color w:val="FF0000"/>
          <w:sz w:val="28"/>
        </w:rPr>
        <w:t xml:space="preserve">Hurry! Last Date: </w:t>
      </w:r>
      <w:r w:rsidR="009A4ED6">
        <w:rPr>
          <w:rStyle w:val="Strong"/>
          <w:color w:val="FF0000"/>
          <w:sz w:val="28"/>
        </w:rPr>
        <w:t>29</w:t>
      </w:r>
      <w:r>
        <w:rPr>
          <w:rStyle w:val="Strong"/>
          <w:color w:val="FF0000"/>
          <w:sz w:val="28"/>
        </w:rPr>
        <w:t xml:space="preserve"> Aug 2026</w:t>
      </w:r>
    </w:p>
    <w:p w:rsidR="00C826DB" w:rsidRDefault="00C826DB" w:rsidP="00C826DB">
      <w:pPr>
        <w:pStyle w:val="NormalWeb"/>
        <w:numPr>
          <w:ilvl w:val="0"/>
          <w:numId w:val="3"/>
        </w:numPr>
        <w:jc w:val="center"/>
        <w:rPr>
          <w:b/>
          <w:sz w:val="28"/>
          <w:highlight w:val="yellow"/>
        </w:rPr>
      </w:pPr>
      <w:r>
        <w:rPr>
          <w:b/>
          <w:sz w:val="28"/>
          <w:highlight w:val="yellow"/>
        </w:rPr>
        <w:t xml:space="preserve">Order Now: </w:t>
      </w:r>
      <w:hyperlink r:id="rId5" w:tgtFrame="_new" w:history="1">
        <w:r>
          <w:rPr>
            <w:rStyle w:val="Hyperlink"/>
            <w:b/>
            <w:sz w:val="28"/>
            <w:highlight w:val="yellow"/>
          </w:rPr>
          <w:t>nmimsassignment.com/online-buy-2/</w:t>
        </w:r>
      </w:hyperlink>
    </w:p>
    <w:p w:rsidR="00C826DB" w:rsidRDefault="00C826DB" w:rsidP="00C826DB">
      <w:pPr>
        <w:pStyle w:val="NormalWeb"/>
        <w:jc w:val="center"/>
        <w:rPr>
          <w:rStyle w:val="Strong"/>
          <w:color w:val="FF0000"/>
        </w:rPr>
      </w:pPr>
      <w:r>
        <w:rPr>
          <w:rStyle w:val="Strong"/>
          <w:color w:val="FF0000"/>
          <w:sz w:val="28"/>
        </w:rPr>
        <w:t>Quick Response Guaranteed!</w:t>
      </w:r>
    </w:p>
    <w:p w:rsidR="00C826DB" w:rsidRDefault="00C826DB" w:rsidP="00C826DB">
      <w:pPr>
        <w:pStyle w:val="NormalWeb"/>
        <w:jc w:val="center"/>
        <w:rPr>
          <w:rStyle w:val="Strong"/>
          <w:color w:val="FF0000"/>
          <w:sz w:val="28"/>
        </w:rPr>
      </w:pPr>
      <w:r>
        <w:rPr>
          <w:rStyle w:val="Strong"/>
          <w:color w:val="FF0000"/>
          <w:sz w:val="28"/>
        </w:rPr>
        <w:t>For Unique Assignment please contact on</w:t>
      </w:r>
    </w:p>
    <w:p w:rsidR="00C826DB" w:rsidRDefault="00C826DB" w:rsidP="00C826DB">
      <w:pPr>
        <w:pStyle w:val="NormalWeb"/>
        <w:numPr>
          <w:ilvl w:val="0"/>
          <w:numId w:val="3"/>
        </w:numPr>
        <w:jc w:val="center"/>
      </w:pPr>
      <w:r>
        <w:rPr>
          <w:b/>
          <w:sz w:val="28"/>
        </w:rPr>
        <w:t xml:space="preserve">WhatsApp: </w:t>
      </w:r>
      <w:r>
        <w:rPr>
          <w:rStyle w:val="Strong"/>
          <w:sz w:val="28"/>
        </w:rPr>
        <w:t>8791490301</w:t>
      </w:r>
    </w:p>
    <w:p w:rsidR="00C826DB" w:rsidRDefault="00487DEE" w:rsidP="00C826DB">
      <w:pPr>
        <w:pStyle w:val="NormalWeb"/>
        <w:numPr>
          <w:ilvl w:val="0"/>
          <w:numId w:val="3"/>
        </w:numPr>
        <w:jc w:val="center"/>
        <w:rPr>
          <w:b/>
          <w:sz w:val="28"/>
        </w:rPr>
      </w:pPr>
      <w:hyperlink r:id="rId6" w:history="1">
        <w:r w:rsidR="00C826DB">
          <w:rPr>
            <w:rStyle w:val="Hyperlink"/>
            <w:b/>
            <w:sz w:val="28"/>
          </w:rPr>
          <w:t>aapkieducation@gmail.com</w:t>
        </w:r>
      </w:hyperlink>
    </w:p>
    <w:p w:rsidR="00C826DB" w:rsidRDefault="00487DEE" w:rsidP="00C826DB">
      <w:pPr>
        <w:pStyle w:val="NormalWeb"/>
        <w:numPr>
          <w:ilvl w:val="0"/>
          <w:numId w:val="3"/>
        </w:numPr>
        <w:jc w:val="center"/>
        <w:rPr>
          <w:b/>
          <w:sz w:val="28"/>
        </w:rPr>
      </w:pPr>
      <w:hyperlink r:id="rId7" w:tgtFrame="_new" w:history="1">
        <w:r w:rsidR="00C826DB">
          <w:rPr>
            <w:rStyle w:val="Hyperlink"/>
            <w:b/>
            <w:sz w:val="28"/>
          </w:rPr>
          <w:t>www.aapkieducation.com</w:t>
        </w:r>
      </w:hyperlink>
    </w:p>
    <w:p w:rsidR="00C826DB" w:rsidRDefault="00C826DB" w:rsidP="00C826DB">
      <w:pPr>
        <w:spacing w:before="240" w:after="240" w:line="360" w:lineRule="auto"/>
        <w:jc w:val="both"/>
      </w:pPr>
    </w:p>
    <w:p w:rsidR="00C826DB" w:rsidRDefault="00C826DB" w:rsidP="00C826DB">
      <w:pPr>
        <w:spacing w:before="240" w:after="240" w:line="360" w:lineRule="auto"/>
        <w:jc w:val="both"/>
      </w:pPr>
    </w:p>
    <w:p w:rsidR="00C826DB" w:rsidRPr="00AE53EC" w:rsidRDefault="00C826DB" w:rsidP="00C826DB">
      <w:pPr>
        <w:spacing w:after="200" w:line="360" w:lineRule="auto"/>
        <w:jc w:val="both"/>
        <w:rPr>
          <w:sz w:val="24"/>
          <w:szCs w:val="24"/>
        </w:rPr>
      </w:pPr>
    </w:p>
    <w:p w:rsidR="00AA68E3" w:rsidRPr="00AE53EC" w:rsidRDefault="00AE53EC" w:rsidP="00AE53EC">
      <w:pPr>
        <w:spacing w:before="300" w:after="150" w:line="360" w:lineRule="auto"/>
        <w:jc w:val="both"/>
        <w:rPr>
          <w:sz w:val="24"/>
          <w:szCs w:val="24"/>
        </w:rPr>
      </w:pPr>
      <w:r w:rsidRPr="00AE53EC">
        <w:rPr>
          <w:b/>
          <w:bCs/>
          <w:sz w:val="24"/>
          <w:szCs w:val="24"/>
        </w:rPr>
        <w:t>Q2 A startup has launched a subscription-based wellness service primarily through its website, but user acquisition has been slower than anticipated. The marketing team is considering partnerships with influencers, affiliate networks, and building active user communities on professional and social forums. They aim to increase visibility and user trust, but resources are limited and selection of the most impactful marketing channels is critical. Evaluate the effectiveness of integrating partner marketing (affiliate programs, sponsorships, PR) and community-based marketing (social media, business forums) to expand reach and foster brand trust for a newly launched online service. Which channels should be prioritized and what key improvements would you recommend based on potential performance metrics? (10 Marks)</w:t>
      </w:r>
    </w:p>
    <w:p w:rsidR="00AA68E3" w:rsidRPr="00AE53EC" w:rsidRDefault="00AE53EC" w:rsidP="00AE53EC">
      <w:pPr>
        <w:spacing w:after="150" w:line="360" w:lineRule="auto"/>
        <w:rPr>
          <w:sz w:val="24"/>
          <w:szCs w:val="24"/>
        </w:rPr>
      </w:pPr>
      <w:r w:rsidRPr="00AE53EC">
        <w:rPr>
          <w:b/>
          <w:bCs/>
          <w:sz w:val="24"/>
          <w:szCs w:val="24"/>
        </w:rPr>
        <w:t>Ans 2.</w:t>
      </w:r>
    </w:p>
    <w:p w:rsidR="00AA68E3" w:rsidRPr="00AE53EC" w:rsidRDefault="00AE53EC" w:rsidP="00AE53EC">
      <w:pPr>
        <w:spacing w:after="100" w:line="360" w:lineRule="auto"/>
        <w:rPr>
          <w:sz w:val="24"/>
          <w:szCs w:val="24"/>
        </w:rPr>
      </w:pPr>
      <w:r w:rsidRPr="00AE53EC">
        <w:rPr>
          <w:b/>
          <w:bCs/>
          <w:sz w:val="24"/>
          <w:szCs w:val="24"/>
        </w:rPr>
        <w:t>Introduction</w:t>
      </w:r>
    </w:p>
    <w:p w:rsidR="00AA68E3" w:rsidRDefault="00AE53EC" w:rsidP="00C826DB">
      <w:pPr>
        <w:spacing w:after="200" w:line="360" w:lineRule="auto"/>
        <w:jc w:val="both"/>
        <w:rPr>
          <w:sz w:val="24"/>
          <w:szCs w:val="24"/>
        </w:rPr>
      </w:pPr>
      <w:r w:rsidRPr="00AE53EC">
        <w:rPr>
          <w:sz w:val="24"/>
          <w:szCs w:val="24"/>
        </w:rPr>
        <w:t xml:space="preserve">A subscription wellness startup facing slower than expected user acquisition through its website needs channels that build trust quickly, since wellness purchases depend heavily on credibility and social proof rather than impulse decisions made on price or convenience alone. Partner marketing, through affiliates, sponsorships and PR, and community-based marketing, through social media and </w:t>
      </w:r>
    </w:p>
    <w:p w:rsidR="00C826DB" w:rsidRPr="00AE53EC" w:rsidRDefault="00C826DB" w:rsidP="00C826DB">
      <w:pPr>
        <w:spacing w:after="200" w:line="360" w:lineRule="auto"/>
        <w:jc w:val="both"/>
        <w:rPr>
          <w:sz w:val="24"/>
          <w:szCs w:val="24"/>
        </w:rPr>
      </w:pPr>
    </w:p>
    <w:p w:rsidR="00AA68E3" w:rsidRPr="00AE53EC" w:rsidRDefault="00AE53EC" w:rsidP="00AE53EC">
      <w:pPr>
        <w:spacing w:before="300" w:after="150" w:line="360" w:lineRule="auto"/>
        <w:jc w:val="both"/>
        <w:rPr>
          <w:sz w:val="24"/>
          <w:szCs w:val="24"/>
        </w:rPr>
      </w:pPr>
      <w:r w:rsidRPr="00AE53EC">
        <w:rPr>
          <w:b/>
          <w:bCs/>
          <w:sz w:val="24"/>
          <w:szCs w:val="24"/>
        </w:rPr>
        <w:t>Q3 (A) An educational technology startup has launched a digital platform for learners of different ages and backgrounds. Facing competition from established online players, it struggles with awareness and trust. The founders plan to use website/blog content, influencer-led video series, social media groups, and email communication for traction. A. Construct a content strategy to position the platform as a thought leader and build loyalty among diverse learners. (5 Marks)</w:t>
      </w:r>
    </w:p>
    <w:p w:rsidR="00AA68E3" w:rsidRPr="00AE53EC" w:rsidRDefault="00AE53EC" w:rsidP="00AE53EC">
      <w:pPr>
        <w:spacing w:after="150" w:line="360" w:lineRule="auto"/>
        <w:rPr>
          <w:sz w:val="24"/>
          <w:szCs w:val="24"/>
        </w:rPr>
      </w:pPr>
      <w:r w:rsidRPr="00AE53EC">
        <w:rPr>
          <w:b/>
          <w:bCs/>
          <w:sz w:val="24"/>
          <w:szCs w:val="24"/>
        </w:rPr>
        <w:t>Ans 3 (A).</w:t>
      </w:r>
    </w:p>
    <w:p w:rsidR="00AA68E3" w:rsidRPr="00AE53EC" w:rsidRDefault="00AE53EC" w:rsidP="00AE53EC">
      <w:pPr>
        <w:spacing w:after="100" w:line="360" w:lineRule="auto"/>
        <w:rPr>
          <w:sz w:val="24"/>
          <w:szCs w:val="24"/>
        </w:rPr>
      </w:pPr>
      <w:r w:rsidRPr="00AE53EC">
        <w:rPr>
          <w:b/>
          <w:bCs/>
          <w:sz w:val="24"/>
          <w:szCs w:val="24"/>
        </w:rPr>
        <w:t>Introduction</w:t>
      </w:r>
    </w:p>
    <w:p w:rsidR="00AA68E3" w:rsidRPr="00AE53EC" w:rsidRDefault="00AE53EC" w:rsidP="00AE53EC">
      <w:pPr>
        <w:spacing w:after="200" w:line="360" w:lineRule="auto"/>
        <w:jc w:val="both"/>
        <w:rPr>
          <w:sz w:val="24"/>
          <w:szCs w:val="24"/>
        </w:rPr>
      </w:pPr>
      <w:r w:rsidRPr="00AE53EC">
        <w:rPr>
          <w:sz w:val="24"/>
          <w:szCs w:val="24"/>
        </w:rPr>
        <w:t>Facing established online education competitors, this edtech startup cannot win on awareness spend alone and must instead build genuine thought leadership through a content strategy that demonstrates expertise while genuinely serving the varied needs of learners across different ages and backgrounds.</w:t>
      </w:r>
    </w:p>
    <w:p w:rsidR="00AA68E3" w:rsidRPr="00AE53EC" w:rsidRDefault="00AE53EC" w:rsidP="00AE53EC">
      <w:pPr>
        <w:spacing w:after="100" w:line="360" w:lineRule="auto"/>
        <w:rPr>
          <w:sz w:val="24"/>
          <w:szCs w:val="24"/>
        </w:rPr>
      </w:pPr>
      <w:r w:rsidRPr="00AE53EC">
        <w:rPr>
          <w:b/>
          <w:bCs/>
          <w:sz w:val="24"/>
          <w:szCs w:val="24"/>
        </w:rPr>
        <w:t>Concept and Application</w:t>
      </w:r>
    </w:p>
    <w:p w:rsidR="00AA68E3" w:rsidRPr="00AE53EC" w:rsidRDefault="00AE53EC" w:rsidP="00AE53EC">
      <w:pPr>
        <w:spacing w:before="200" w:after="100" w:line="360" w:lineRule="auto"/>
        <w:rPr>
          <w:sz w:val="24"/>
          <w:szCs w:val="24"/>
        </w:rPr>
      </w:pPr>
      <w:r w:rsidRPr="00AE53EC">
        <w:rPr>
          <w:b/>
          <w:bCs/>
          <w:sz w:val="24"/>
          <w:szCs w:val="24"/>
        </w:rPr>
        <w:t>Segmenting Content by Learner Persona</w:t>
      </w:r>
    </w:p>
    <w:p w:rsidR="00AA68E3" w:rsidRDefault="00AE53EC" w:rsidP="00C826DB">
      <w:pPr>
        <w:spacing w:after="150" w:line="360" w:lineRule="auto"/>
        <w:jc w:val="both"/>
        <w:rPr>
          <w:sz w:val="24"/>
          <w:szCs w:val="24"/>
        </w:rPr>
      </w:pPr>
      <w:r w:rsidRPr="00AE53EC">
        <w:rPr>
          <w:sz w:val="24"/>
          <w:szCs w:val="24"/>
        </w:rPr>
        <w:t xml:space="preserve">Since the platform serves learners of different ages and backgrounds, a single undifferentiated content stream will fail to build loyalty across such varied needs and expectations. The </w:t>
      </w:r>
    </w:p>
    <w:p w:rsidR="00C826DB" w:rsidRPr="00AE53EC" w:rsidRDefault="00C826DB" w:rsidP="00C826DB">
      <w:pPr>
        <w:spacing w:after="150" w:line="360" w:lineRule="auto"/>
        <w:jc w:val="both"/>
        <w:rPr>
          <w:sz w:val="24"/>
          <w:szCs w:val="24"/>
        </w:rPr>
      </w:pPr>
    </w:p>
    <w:p w:rsidR="00AE53EC" w:rsidRDefault="00AE53EC" w:rsidP="00AE53EC">
      <w:pPr>
        <w:spacing w:before="300" w:after="150" w:line="360" w:lineRule="auto"/>
        <w:jc w:val="both"/>
        <w:rPr>
          <w:b/>
          <w:bCs/>
          <w:sz w:val="24"/>
          <w:szCs w:val="24"/>
        </w:rPr>
      </w:pPr>
    </w:p>
    <w:p w:rsidR="00AA68E3" w:rsidRPr="00AE53EC" w:rsidRDefault="00AE53EC" w:rsidP="00AE53EC">
      <w:pPr>
        <w:spacing w:before="300" w:after="150" w:line="360" w:lineRule="auto"/>
        <w:jc w:val="both"/>
        <w:rPr>
          <w:sz w:val="24"/>
          <w:szCs w:val="24"/>
        </w:rPr>
      </w:pPr>
      <w:r w:rsidRPr="00AE53EC">
        <w:rPr>
          <w:b/>
          <w:bCs/>
          <w:sz w:val="24"/>
          <w:szCs w:val="24"/>
        </w:rPr>
        <w:t>Q3 (B) Continuing from Q.3 A, the startup aims for brand authority, learner engagement, and viral growth. Explain a community strategy blending native content, influencer marketing, and interactive features to create a differentiated digital presence. (5 Marks)</w:t>
      </w:r>
    </w:p>
    <w:p w:rsidR="00AA68E3" w:rsidRPr="00AE53EC" w:rsidRDefault="00AE53EC" w:rsidP="00AE53EC">
      <w:pPr>
        <w:spacing w:after="150" w:line="360" w:lineRule="auto"/>
        <w:rPr>
          <w:sz w:val="24"/>
          <w:szCs w:val="24"/>
        </w:rPr>
      </w:pPr>
      <w:r w:rsidRPr="00AE53EC">
        <w:rPr>
          <w:b/>
          <w:bCs/>
          <w:sz w:val="24"/>
          <w:szCs w:val="24"/>
        </w:rPr>
        <w:t>Ans 3 (B).</w:t>
      </w:r>
    </w:p>
    <w:p w:rsidR="00AA68E3" w:rsidRPr="00AE53EC" w:rsidRDefault="00AE53EC" w:rsidP="00AE53EC">
      <w:pPr>
        <w:spacing w:after="100" w:line="360" w:lineRule="auto"/>
        <w:rPr>
          <w:sz w:val="24"/>
          <w:szCs w:val="24"/>
        </w:rPr>
      </w:pPr>
      <w:r w:rsidRPr="00AE53EC">
        <w:rPr>
          <w:b/>
          <w:bCs/>
          <w:sz w:val="24"/>
          <w:szCs w:val="24"/>
        </w:rPr>
        <w:t>Introduction</w:t>
      </w:r>
    </w:p>
    <w:p w:rsidR="00AA68E3" w:rsidRPr="00AE53EC" w:rsidRDefault="00AE53EC" w:rsidP="00AE53EC">
      <w:pPr>
        <w:spacing w:after="200" w:line="360" w:lineRule="auto"/>
        <w:jc w:val="both"/>
        <w:rPr>
          <w:sz w:val="24"/>
          <w:szCs w:val="24"/>
        </w:rPr>
      </w:pPr>
      <w:r w:rsidRPr="00AE53EC">
        <w:rPr>
          <w:sz w:val="24"/>
          <w:szCs w:val="24"/>
        </w:rPr>
        <w:t xml:space="preserve">Building on the content foundation from Q3(A), the startup now needs a community strategy that converts content consumption into brand authority, active learner engagement and </w:t>
      </w:r>
      <w:r w:rsidRPr="00AE53EC">
        <w:rPr>
          <w:sz w:val="24"/>
          <w:szCs w:val="24"/>
        </w:rPr>
        <w:lastRenderedPageBreak/>
        <w:t>organic viral growth by blending native content, influencer marketing and interactive features into one differentiated digital presence.</w:t>
      </w:r>
    </w:p>
    <w:p w:rsidR="00AA68E3" w:rsidRPr="00AE53EC" w:rsidRDefault="00AE53EC" w:rsidP="00AE53EC">
      <w:pPr>
        <w:spacing w:after="100" w:line="360" w:lineRule="auto"/>
        <w:rPr>
          <w:sz w:val="24"/>
          <w:szCs w:val="24"/>
        </w:rPr>
      </w:pPr>
      <w:r w:rsidRPr="00AE53EC">
        <w:rPr>
          <w:b/>
          <w:bCs/>
          <w:sz w:val="24"/>
          <w:szCs w:val="24"/>
        </w:rPr>
        <w:t>Concept and Application</w:t>
      </w:r>
    </w:p>
    <w:p w:rsidR="00AA68E3" w:rsidRPr="00AE53EC" w:rsidRDefault="00AE53EC" w:rsidP="00AE53EC">
      <w:pPr>
        <w:spacing w:before="200" w:after="100" w:line="360" w:lineRule="auto"/>
        <w:rPr>
          <w:sz w:val="24"/>
          <w:szCs w:val="24"/>
        </w:rPr>
      </w:pPr>
      <w:r w:rsidRPr="00AE53EC">
        <w:rPr>
          <w:b/>
          <w:bCs/>
          <w:sz w:val="24"/>
          <w:szCs w:val="24"/>
        </w:rPr>
        <w:t>Creating Native Content That Feels Platform-Grown</w:t>
      </w:r>
    </w:p>
    <w:p w:rsidR="00C826DB" w:rsidRPr="00AE53EC" w:rsidRDefault="00AE53EC" w:rsidP="00C826DB">
      <w:pPr>
        <w:spacing w:after="150" w:line="360" w:lineRule="auto"/>
        <w:jc w:val="both"/>
        <w:rPr>
          <w:sz w:val="24"/>
          <w:szCs w:val="24"/>
        </w:rPr>
      </w:pPr>
      <w:r w:rsidRPr="00AE53EC">
        <w:rPr>
          <w:sz w:val="24"/>
          <w:szCs w:val="24"/>
        </w:rPr>
        <w:t>Rather than repurposing generic educational content, the platform should develop native formats specific to its community, such as learner-generated success stories, peer study challenges, or platform-</w:t>
      </w:r>
    </w:p>
    <w:p w:rsidR="00AA68E3" w:rsidRPr="00AE53EC" w:rsidRDefault="00AA68E3" w:rsidP="00AE53EC">
      <w:pPr>
        <w:spacing w:after="200" w:line="360" w:lineRule="auto"/>
        <w:jc w:val="both"/>
        <w:rPr>
          <w:sz w:val="24"/>
          <w:szCs w:val="24"/>
        </w:rPr>
      </w:pPr>
    </w:p>
    <w:sectPr w:rsidR="00AA68E3" w:rsidRPr="00AE53EC" w:rsidSect="00AA68E3">
      <w:pgSz w:w="11906" w:h="16838"/>
      <w:pgMar w:top="1440" w:right="1440" w:bottom="1440" w:left="1440" w:header="708" w:footer="708"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213C08"/>
    <w:multiLevelType w:val="hybridMultilevel"/>
    <w:tmpl w:val="FC587524"/>
    <w:lvl w:ilvl="0" w:tplc="891A37F6">
      <w:start w:val="1"/>
      <w:numFmt w:val="bullet"/>
      <w:lvlText w:val="●"/>
      <w:lvlJc w:val="left"/>
      <w:pPr>
        <w:ind w:left="720" w:hanging="360"/>
      </w:pPr>
    </w:lvl>
    <w:lvl w:ilvl="1" w:tplc="26FE62F8">
      <w:start w:val="1"/>
      <w:numFmt w:val="bullet"/>
      <w:lvlText w:val="○"/>
      <w:lvlJc w:val="left"/>
      <w:pPr>
        <w:ind w:left="1440" w:hanging="360"/>
      </w:pPr>
    </w:lvl>
    <w:lvl w:ilvl="2" w:tplc="55E82156">
      <w:start w:val="1"/>
      <w:numFmt w:val="bullet"/>
      <w:lvlText w:val="■"/>
      <w:lvlJc w:val="left"/>
      <w:pPr>
        <w:ind w:left="2160" w:hanging="360"/>
      </w:pPr>
    </w:lvl>
    <w:lvl w:ilvl="3" w:tplc="42DA0F0C">
      <w:start w:val="1"/>
      <w:numFmt w:val="bullet"/>
      <w:lvlText w:val="●"/>
      <w:lvlJc w:val="left"/>
      <w:pPr>
        <w:ind w:left="2880" w:hanging="360"/>
      </w:pPr>
    </w:lvl>
    <w:lvl w:ilvl="4" w:tplc="85101E50">
      <w:start w:val="1"/>
      <w:numFmt w:val="bullet"/>
      <w:lvlText w:val="○"/>
      <w:lvlJc w:val="left"/>
      <w:pPr>
        <w:ind w:left="3600" w:hanging="360"/>
      </w:pPr>
    </w:lvl>
    <w:lvl w:ilvl="5" w:tplc="27A8D680">
      <w:start w:val="1"/>
      <w:numFmt w:val="bullet"/>
      <w:lvlText w:val="■"/>
      <w:lvlJc w:val="left"/>
      <w:pPr>
        <w:ind w:left="4320" w:hanging="360"/>
      </w:pPr>
    </w:lvl>
    <w:lvl w:ilvl="6" w:tplc="96B6457E">
      <w:start w:val="1"/>
      <w:numFmt w:val="bullet"/>
      <w:lvlText w:val="●"/>
      <w:lvlJc w:val="left"/>
      <w:pPr>
        <w:ind w:left="5040" w:hanging="360"/>
      </w:pPr>
    </w:lvl>
    <w:lvl w:ilvl="7" w:tplc="8332A0E2">
      <w:start w:val="1"/>
      <w:numFmt w:val="bullet"/>
      <w:lvlText w:val="●"/>
      <w:lvlJc w:val="left"/>
      <w:pPr>
        <w:ind w:left="5760" w:hanging="360"/>
      </w:pPr>
    </w:lvl>
    <w:lvl w:ilvl="8" w:tplc="AD68EE08">
      <w:start w:val="1"/>
      <w:numFmt w:val="bullet"/>
      <w:lvlText w:val="●"/>
      <w:lvlJc w:val="left"/>
      <w:pPr>
        <w:ind w:left="6480" w:hanging="360"/>
      </w:pPr>
    </w:lvl>
  </w:abstractNum>
  <w:abstractNum w:abstractNumId="1">
    <w:nsid w:val="3F6A7CA0"/>
    <w:multiLevelType w:val="hybridMultilevel"/>
    <w:tmpl w:val="99D64F6A"/>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7AA13D19"/>
    <w:multiLevelType w:val="hybridMultilevel"/>
    <w:tmpl w:val="2CFC38BA"/>
    <w:lvl w:ilvl="0" w:tplc="0409000B">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lvlOverride w:ilvl="0">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isplayBackgroundShape/>
  <w:defaultTabStop w:val="720"/>
  <w:characterSpacingControl w:val="doNotCompress"/>
  <w:compat/>
  <w:rsids>
    <w:rsidRoot w:val="00AA68E3"/>
    <w:rsid w:val="00487DEE"/>
    <w:rsid w:val="008B5A49"/>
    <w:rsid w:val="009A4ED6"/>
    <w:rsid w:val="00AA68E3"/>
    <w:rsid w:val="00AE53EC"/>
    <w:rsid w:val="00C826D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5A49"/>
  </w:style>
  <w:style w:type="paragraph" w:styleId="Heading1">
    <w:name w:val="heading 1"/>
    <w:qFormat/>
    <w:rsid w:val="00AA68E3"/>
    <w:pPr>
      <w:outlineLvl w:val="0"/>
    </w:pPr>
    <w:rPr>
      <w:color w:val="2E74B5"/>
      <w:sz w:val="32"/>
      <w:szCs w:val="32"/>
    </w:rPr>
  </w:style>
  <w:style w:type="paragraph" w:styleId="Heading2">
    <w:name w:val="heading 2"/>
    <w:qFormat/>
    <w:rsid w:val="00AA68E3"/>
    <w:pPr>
      <w:outlineLvl w:val="1"/>
    </w:pPr>
    <w:rPr>
      <w:color w:val="2E74B5"/>
      <w:sz w:val="26"/>
      <w:szCs w:val="26"/>
    </w:rPr>
  </w:style>
  <w:style w:type="paragraph" w:styleId="Heading3">
    <w:name w:val="heading 3"/>
    <w:qFormat/>
    <w:rsid w:val="00AA68E3"/>
    <w:pPr>
      <w:outlineLvl w:val="2"/>
    </w:pPr>
    <w:rPr>
      <w:color w:val="1F4D78"/>
      <w:sz w:val="24"/>
      <w:szCs w:val="24"/>
    </w:rPr>
  </w:style>
  <w:style w:type="paragraph" w:styleId="Heading4">
    <w:name w:val="heading 4"/>
    <w:qFormat/>
    <w:rsid w:val="00AA68E3"/>
    <w:pPr>
      <w:outlineLvl w:val="3"/>
    </w:pPr>
    <w:rPr>
      <w:i/>
      <w:iCs/>
      <w:color w:val="2E74B5"/>
    </w:rPr>
  </w:style>
  <w:style w:type="paragraph" w:styleId="Heading5">
    <w:name w:val="heading 5"/>
    <w:qFormat/>
    <w:rsid w:val="00AA68E3"/>
    <w:pPr>
      <w:outlineLvl w:val="4"/>
    </w:pPr>
    <w:rPr>
      <w:color w:val="2E74B5"/>
    </w:rPr>
  </w:style>
  <w:style w:type="paragraph" w:styleId="Heading6">
    <w:name w:val="heading 6"/>
    <w:qFormat/>
    <w:rsid w:val="00AA68E3"/>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sid w:val="00AA68E3"/>
    <w:rPr>
      <w:sz w:val="56"/>
      <w:szCs w:val="56"/>
    </w:rPr>
  </w:style>
  <w:style w:type="paragraph" w:customStyle="1" w:styleId="Strong1">
    <w:name w:val="Strong1"/>
    <w:qFormat/>
    <w:rsid w:val="00AA68E3"/>
    <w:rPr>
      <w:b/>
      <w:bCs/>
    </w:rPr>
  </w:style>
  <w:style w:type="paragraph" w:styleId="ListParagraph">
    <w:name w:val="List Paragraph"/>
    <w:qFormat/>
    <w:rsid w:val="00AA68E3"/>
  </w:style>
  <w:style w:type="character" w:styleId="Hyperlink">
    <w:name w:val="Hyperlink"/>
    <w:uiPriority w:val="99"/>
    <w:unhideWhenUsed/>
    <w:rsid w:val="00AA68E3"/>
    <w:rPr>
      <w:color w:val="0563C1"/>
      <w:u w:val="single"/>
    </w:rPr>
  </w:style>
  <w:style w:type="character" w:styleId="FootnoteReference">
    <w:name w:val="footnote reference"/>
    <w:uiPriority w:val="99"/>
    <w:semiHidden/>
    <w:unhideWhenUsed/>
    <w:rsid w:val="00AA68E3"/>
    <w:rPr>
      <w:vertAlign w:val="superscript"/>
    </w:rPr>
  </w:style>
  <w:style w:type="paragraph" w:styleId="FootnoteText">
    <w:name w:val="footnote text"/>
    <w:link w:val="FootnoteTextChar"/>
    <w:uiPriority w:val="99"/>
    <w:semiHidden/>
    <w:unhideWhenUsed/>
    <w:rsid w:val="00AA68E3"/>
  </w:style>
  <w:style w:type="character" w:customStyle="1" w:styleId="FootnoteTextChar">
    <w:name w:val="Footnote Text Char"/>
    <w:link w:val="FootnoteText"/>
    <w:uiPriority w:val="99"/>
    <w:semiHidden/>
    <w:unhideWhenUsed/>
    <w:rsid w:val="00AA68E3"/>
    <w:rPr>
      <w:sz w:val="20"/>
      <w:szCs w:val="20"/>
    </w:rPr>
  </w:style>
  <w:style w:type="character" w:styleId="EndnoteReference">
    <w:name w:val="endnote reference"/>
    <w:uiPriority w:val="99"/>
    <w:semiHidden/>
    <w:unhideWhenUsed/>
    <w:rsid w:val="00AA68E3"/>
    <w:rPr>
      <w:vertAlign w:val="superscript"/>
    </w:rPr>
  </w:style>
  <w:style w:type="paragraph" w:styleId="EndnoteText">
    <w:name w:val="endnote text"/>
    <w:link w:val="EndnoteTextChar"/>
    <w:uiPriority w:val="99"/>
    <w:semiHidden/>
    <w:unhideWhenUsed/>
    <w:rsid w:val="00AA68E3"/>
  </w:style>
  <w:style w:type="character" w:customStyle="1" w:styleId="EndnoteTextChar">
    <w:name w:val="Endnote Text Char"/>
    <w:link w:val="EndnoteText"/>
    <w:uiPriority w:val="99"/>
    <w:semiHidden/>
    <w:unhideWhenUsed/>
    <w:rsid w:val="00AA68E3"/>
    <w:rPr>
      <w:sz w:val="20"/>
      <w:szCs w:val="20"/>
    </w:rPr>
  </w:style>
  <w:style w:type="paragraph" w:styleId="NormalWeb">
    <w:name w:val="Normal (Web)"/>
    <w:basedOn w:val="Normal"/>
    <w:uiPriority w:val="99"/>
    <w:semiHidden/>
    <w:unhideWhenUsed/>
    <w:rsid w:val="00C826DB"/>
    <w:pPr>
      <w:spacing w:before="100" w:beforeAutospacing="1" w:after="100" w:afterAutospacing="1"/>
    </w:pPr>
    <w:rPr>
      <w:sz w:val="24"/>
      <w:szCs w:val="24"/>
    </w:rPr>
  </w:style>
  <w:style w:type="character" w:styleId="Strong">
    <w:name w:val="Strong"/>
    <w:basedOn w:val="DefaultParagraphFont"/>
    <w:uiPriority w:val="22"/>
    <w:qFormat/>
    <w:rsid w:val="00C826DB"/>
    <w:rPr>
      <w:b/>
      <w:bCs/>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aapkieducation.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apkieducation@gmail.com" TargetMode="External"/><Relationship Id="rId5" Type="http://schemas.openxmlformats.org/officeDocument/2006/relationships/hyperlink" Target="https://nmimsassignment.com/online-buy-2/"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805</Words>
  <Characters>4589</Characters>
  <Application>Microsoft Office Word</Application>
  <DocSecurity>0</DocSecurity>
  <Lines>38</Lines>
  <Paragraphs>10</Paragraphs>
  <ScaleCrop>false</ScaleCrop>
  <Company/>
  <LinksUpToDate>false</LinksUpToDate>
  <CharactersWithSpaces>5384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Windows User</cp:lastModifiedBy>
  <cp:revision>5</cp:revision>
  <dcterms:created xsi:type="dcterms:W3CDTF">2026-07-14T18:29:00Z</dcterms:created>
  <dcterms:modified xsi:type="dcterms:W3CDTF">2026-07-29T05:42:00Z</dcterms:modified>
</cp:coreProperties>
</file>