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FB7" w:rsidRPr="00061FB7" w:rsidRDefault="00061FB7" w:rsidP="00061FB7">
      <w:pPr>
        <w:spacing w:after="200" w:line="360" w:lineRule="auto"/>
        <w:jc w:val="center"/>
        <w:rPr>
          <w:b/>
        </w:rPr>
      </w:pPr>
      <w:r w:rsidRPr="00061FB7">
        <w:rPr>
          <w:b/>
        </w:rPr>
        <w:t>Legal Aspect of Business</w:t>
      </w:r>
    </w:p>
    <w:p w:rsidR="00061FB7" w:rsidRPr="00061FB7" w:rsidRDefault="00061FB7" w:rsidP="00061FB7">
      <w:pPr>
        <w:spacing w:after="200" w:line="360" w:lineRule="auto"/>
        <w:jc w:val="center"/>
        <w:rPr>
          <w:b/>
        </w:rPr>
      </w:pPr>
      <w:r w:rsidRPr="00061FB7">
        <w:rPr>
          <w:b/>
        </w:rPr>
        <w:t>Jun 2026 Examination</w:t>
      </w:r>
    </w:p>
    <w:p w:rsidR="00061FB7" w:rsidRPr="00061FB7" w:rsidRDefault="00061FB7" w:rsidP="00061FB7">
      <w:pPr>
        <w:spacing w:after="200" w:line="360" w:lineRule="auto"/>
        <w:jc w:val="both"/>
        <w:rPr>
          <w:b/>
        </w:rPr>
      </w:pPr>
    </w:p>
    <w:p w:rsidR="00061FB7" w:rsidRPr="00061FB7" w:rsidRDefault="00061FB7" w:rsidP="00061FB7">
      <w:pPr>
        <w:spacing w:after="200" w:line="360" w:lineRule="auto"/>
        <w:jc w:val="both"/>
        <w:rPr>
          <w:b/>
        </w:rPr>
      </w:pPr>
    </w:p>
    <w:p w:rsidR="00061FB7" w:rsidRPr="00061FB7" w:rsidRDefault="00061FB7" w:rsidP="00061FB7">
      <w:pPr>
        <w:spacing w:after="200" w:line="360" w:lineRule="auto"/>
        <w:jc w:val="both"/>
        <w:rPr>
          <w:b/>
        </w:rPr>
      </w:pPr>
      <w:r w:rsidRPr="00061FB7">
        <w:rPr>
          <w:b/>
        </w:rPr>
        <w:t xml:space="preserve">Q1. A startup electronics retailer has recently signed a large contract to supply custom- branded </w:t>
      </w:r>
      <w:proofErr w:type="spellStart"/>
      <w:r w:rsidRPr="00061FB7">
        <w:rPr>
          <w:b/>
        </w:rPr>
        <w:t>smartwatches</w:t>
      </w:r>
      <w:proofErr w:type="spellEnd"/>
      <w:r w:rsidRPr="00061FB7">
        <w:rPr>
          <w:b/>
        </w:rPr>
        <w:t xml:space="preserve"> to a nationwide fitness chain. The contract specifies exact features and performance standards. However, after initial delivery, the client discovers that a significant percentage of the watches do not match the agreed-upon technical specifications. The client is dissatisfied, threatening legal action and withdrawal from the contract. The retailer’s leadership team must decide how to respond, considering the essential elements of the contract and the remedies available under the Sale of Goods Act, 1930.Apply the legal principles governing conditions and warranties in sales contracts to this scenario. How should the retailer distinguish between a breach of condition and a breach of warranty, and what actions can it take to address the client's complaints while minimizing legal liability and preserving business relationships? (10 Marks)</w:t>
      </w:r>
    </w:p>
    <w:p w:rsidR="000748D7" w:rsidRDefault="00061FB7" w:rsidP="00061FB7">
      <w:pPr>
        <w:spacing w:before="240" w:after="240" w:line="360" w:lineRule="auto"/>
        <w:jc w:val="both"/>
      </w:pPr>
      <w:proofErr w:type="spellStart"/>
      <w:proofErr w:type="gramStart"/>
      <w:r>
        <w:rPr>
          <w:b/>
          <w:bCs/>
        </w:rPr>
        <w:t>Ans</w:t>
      </w:r>
      <w:proofErr w:type="spellEnd"/>
      <w:r>
        <w:rPr>
          <w:b/>
          <w:bCs/>
        </w:rPr>
        <w:t xml:space="preserve"> 1.</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4840C9">
      <w:pPr>
        <w:spacing w:before="240" w:after="240" w:line="360" w:lineRule="auto"/>
        <w:jc w:val="both"/>
      </w:pPr>
      <w:r>
        <w:t xml:space="preserve">When it comes to a contract for sale the distinction between condition and warrantee plays a vital aspect in determining rights and remedies of both </w:t>
      </w:r>
      <w:proofErr w:type="gramStart"/>
      <w:r>
        <w:t>party</w:t>
      </w:r>
      <w:proofErr w:type="gramEnd"/>
      <w:r>
        <w:t xml:space="preserve">. In the particular case, an electronic store that is a startup provided the </w:t>
      </w:r>
      <w:proofErr w:type="spellStart"/>
      <w:r>
        <w:t>smartwatches</w:t>
      </w:r>
      <w:proofErr w:type="spellEnd"/>
      <w:r>
        <w:t xml:space="preserve"> with a custom design to a large fitness chain based on agreed guidelines. However, an extensive portion of the products delivered failed to satisfy the technical requirements that resulted in dissatisfaction, and possibly legal action. Under the Sale of Goods Act, 1930, disputes need to be </w:t>
      </w:r>
    </w:p>
    <w:p w:rsidR="004840C9" w:rsidRDefault="004840C9" w:rsidP="004840C9">
      <w:pPr>
        <w:pStyle w:val="NormalWeb"/>
        <w:jc w:val="center"/>
        <w:rPr>
          <w:rStyle w:val="Strong"/>
          <w:color w:val="FF0000"/>
          <w:sz w:val="28"/>
        </w:rPr>
      </w:pPr>
      <w:r>
        <w:rPr>
          <w:rStyle w:val="Strong"/>
          <w:color w:val="FF0000"/>
          <w:sz w:val="28"/>
        </w:rPr>
        <w:t xml:space="preserve">Fully solved you can download </w:t>
      </w:r>
    </w:p>
    <w:p w:rsidR="004840C9" w:rsidRDefault="004840C9" w:rsidP="004840C9">
      <w:pPr>
        <w:pStyle w:val="NormalWeb"/>
        <w:jc w:val="center"/>
      </w:pPr>
      <w:r>
        <w:rPr>
          <w:rStyle w:val="Strong"/>
          <w:color w:val="FF0000"/>
          <w:sz w:val="28"/>
        </w:rPr>
        <w:t>ASSIGNMENTS JUNE 2026</w:t>
      </w:r>
      <w:r>
        <w:rPr>
          <w:b/>
          <w:color w:val="FF0000"/>
          <w:sz w:val="28"/>
        </w:rPr>
        <w:t xml:space="preserve"> </w:t>
      </w:r>
      <w:r>
        <w:rPr>
          <w:b/>
          <w:color w:val="FF0000"/>
          <w:sz w:val="28"/>
        </w:rPr>
        <w:br/>
      </w:r>
    </w:p>
    <w:p w:rsidR="004840C9" w:rsidRDefault="004840C9" w:rsidP="004840C9">
      <w:pPr>
        <w:pStyle w:val="NormalWeb"/>
        <w:numPr>
          <w:ilvl w:val="0"/>
          <w:numId w:val="1"/>
        </w:numPr>
        <w:jc w:val="center"/>
        <w:rPr>
          <w:b/>
          <w:color w:val="FF0000"/>
          <w:sz w:val="28"/>
        </w:rPr>
      </w:pPr>
      <w:r>
        <w:rPr>
          <w:b/>
          <w:color w:val="FF0000"/>
          <w:sz w:val="28"/>
        </w:rPr>
        <w:lastRenderedPageBreak/>
        <w:t>Fully Solved, High Quality</w:t>
      </w:r>
    </w:p>
    <w:p w:rsidR="004840C9" w:rsidRDefault="004840C9" w:rsidP="004840C9">
      <w:pPr>
        <w:pStyle w:val="NormalWeb"/>
        <w:numPr>
          <w:ilvl w:val="0"/>
          <w:numId w:val="1"/>
        </w:numPr>
        <w:jc w:val="center"/>
        <w:rPr>
          <w:rStyle w:val="Strong"/>
          <w:bCs w:val="0"/>
        </w:rPr>
      </w:pPr>
      <w:r>
        <w:rPr>
          <w:b/>
          <w:color w:val="FF0000"/>
          <w:sz w:val="28"/>
        </w:rPr>
        <w:t xml:space="preserve">Lowest Price Guarantee: </w:t>
      </w:r>
      <w:r>
        <w:rPr>
          <w:rStyle w:val="Strong"/>
          <w:color w:val="FF0000"/>
          <w:sz w:val="28"/>
          <w:highlight w:val="yellow"/>
        </w:rPr>
        <w:t>Just ₹199 per Assignment</w:t>
      </w:r>
      <w:r>
        <w:rPr>
          <w:rStyle w:val="Strong"/>
          <w:color w:val="FF0000"/>
          <w:sz w:val="28"/>
        </w:rPr>
        <w:t>!</w:t>
      </w:r>
    </w:p>
    <w:p w:rsidR="004840C9" w:rsidRDefault="004840C9" w:rsidP="004840C9">
      <w:pPr>
        <w:pStyle w:val="NormalWeb"/>
        <w:numPr>
          <w:ilvl w:val="0"/>
          <w:numId w:val="1"/>
        </w:numPr>
        <w:jc w:val="center"/>
        <w:rPr>
          <w:highlight w:val="yellow"/>
        </w:rPr>
      </w:pPr>
      <w:r>
        <w:rPr>
          <w:b/>
          <w:color w:val="FF0000"/>
          <w:sz w:val="28"/>
        </w:rPr>
        <w:t xml:space="preserve">100% Original &amp; Manually Solved </w:t>
      </w:r>
      <w:r>
        <w:rPr>
          <w:b/>
          <w:color w:val="FF0000"/>
          <w:sz w:val="28"/>
          <w:highlight w:val="yellow"/>
        </w:rPr>
        <w:t>(No AI/</w:t>
      </w:r>
      <w:proofErr w:type="spellStart"/>
      <w:r>
        <w:rPr>
          <w:b/>
          <w:color w:val="FF0000"/>
          <w:sz w:val="28"/>
          <w:highlight w:val="yellow"/>
        </w:rPr>
        <w:t>ChatGPT</w:t>
      </w:r>
      <w:proofErr w:type="spellEnd"/>
      <w:r>
        <w:rPr>
          <w:b/>
          <w:color w:val="FF0000"/>
          <w:sz w:val="28"/>
          <w:highlight w:val="yellow"/>
        </w:rPr>
        <w:t>!)</w:t>
      </w:r>
    </w:p>
    <w:p w:rsidR="004840C9" w:rsidRDefault="004840C9" w:rsidP="004840C9">
      <w:pPr>
        <w:pStyle w:val="NormalWeb"/>
        <w:jc w:val="center"/>
        <w:rPr>
          <w:b/>
          <w:color w:val="FF0000"/>
          <w:sz w:val="28"/>
        </w:rPr>
      </w:pPr>
      <w:r>
        <w:rPr>
          <w:b/>
          <w:color w:val="FF0000"/>
          <w:sz w:val="28"/>
        </w:rPr>
        <w:t xml:space="preserve">Hurry! Last Date: </w:t>
      </w:r>
      <w:r>
        <w:rPr>
          <w:rStyle w:val="Strong"/>
          <w:color w:val="FF0000"/>
          <w:sz w:val="28"/>
        </w:rPr>
        <w:t>27 April 2026</w:t>
      </w:r>
    </w:p>
    <w:p w:rsidR="004840C9" w:rsidRDefault="004840C9" w:rsidP="004840C9">
      <w:pPr>
        <w:pStyle w:val="NormalWeb"/>
        <w:numPr>
          <w:ilvl w:val="0"/>
          <w:numId w:val="2"/>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4840C9" w:rsidRDefault="004840C9" w:rsidP="004840C9">
      <w:pPr>
        <w:pStyle w:val="NormalWeb"/>
        <w:jc w:val="center"/>
        <w:rPr>
          <w:rStyle w:val="Strong"/>
          <w:color w:val="FF0000"/>
        </w:rPr>
      </w:pPr>
      <w:r>
        <w:rPr>
          <w:rStyle w:val="Strong"/>
          <w:color w:val="FF0000"/>
          <w:sz w:val="28"/>
        </w:rPr>
        <w:t>Quick Response Guaranteed!</w:t>
      </w:r>
    </w:p>
    <w:p w:rsidR="004840C9" w:rsidRDefault="004840C9" w:rsidP="004840C9">
      <w:pPr>
        <w:pStyle w:val="NormalWeb"/>
        <w:jc w:val="center"/>
        <w:rPr>
          <w:rStyle w:val="Strong"/>
          <w:color w:val="FF0000"/>
          <w:sz w:val="28"/>
        </w:rPr>
      </w:pPr>
      <w:r>
        <w:rPr>
          <w:rStyle w:val="Strong"/>
          <w:color w:val="FF0000"/>
          <w:sz w:val="28"/>
        </w:rPr>
        <w:t>For Unique Assignment please contact on</w:t>
      </w:r>
    </w:p>
    <w:p w:rsidR="004840C9" w:rsidRDefault="004840C9" w:rsidP="004840C9">
      <w:pPr>
        <w:pStyle w:val="NormalWeb"/>
        <w:numPr>
          <w:ilvl w:val="0"/>
          <w:numId w:val="2"/>
        </w:numPr>
        <w:jc w:val="center"/>
      </w:pPr>
      <w:proofErr w:type="spellStart"/>
      <w:r>
        <w:rPr>
          <w:b/>
          <w:sz w:val="28"/>
        </w:rPr>
        <w:t>WhatsApp</w:t>
      </w:r>
      <w:proofErr w:type="spellEnd"/>
      <w:r>
        <w:rPr>
          <w:b/>
          <w:sz w:val="28"/>
        </w:rPr>
        <w:t xml:space="preserve">: </w:t>
      </w:r>
      <w:r>
        <w:rPr>
          <w:rStyle w:val="Strong"/>
          <w:sz w:val="28"/>
        </w:rPr>
        <w:t>8791490301</w:t>
      </w:r>
    </w:p>
    <w:p w:rsidR="004840C9" w:rsidRDefault="004840C9" w:rsidP="004840C9">
      <w:pPr>
        <w:pStyle w:val="NormalWeb"/>
        <w:numPr>
          <w:ilvl w:val="0"/>
          <w:numId w:val="2"/>
        </w:numPr>
        <w:jc w:val="center"/>
        <w:rPr>
          <w:b/>
          <w:sz w:val="28"/>
        </w:rPr>
      </w:pPr>
      <w:hyperlink r:id="rId6" w:history="1">
        <w:r>
          <w:rPr>
            <w:rStyle w:val="Hyperlink"/>
            <w:b/>
            <w:sz w:val="28"/>
          </w:rPr>
          <w:t>aapkieducation@gmail.com</w:t>
        </w:r>
      </w:hyperlink>
    </w:p>
    <w:p w:rsidR="004840C9" w:rsidRDefault="004840C9" w:rsidP="004840C9">
      <w:pPr>
        <w:pStyle w:val="NormalWeb"/>
        <w:numPr>
          <w:ilvl w:val="0"/>
          <w:numId w:val="2"/>
        </w:numPr>
        <w:jc w:val="center"/>
        <w:rPr>
          <w:b/>
          <w:sz w:val="28"/>
        </w:rPr>
      </w:pPr>
      <w:hyperlink r:id="rId7" w:tgtFrame="_new" w:history="1">
        <w:r>
          <w:rPr>
            <w:rStyle w:val="Hyperlink"/>
            <w:b/>
            <w:sz w:val="28"/>
          </w:rPr>
          <w:t>www.aapkieducation.com</w:t>
        </w:r>
      </w:hyperlink>
    </w:p>
    <w:p w:rsidR="004840C9" w:rsidRDefault="004840C9" w:rsidP="004840C9">
      <w:pPr>
        <w:spacing w:before="240" w:after="240" w:line="360" w:lineRule="auto"/>
        <w:jc w:val="both"/>
      </w:pPr>
    </w:p>
    <w:p w:rsidR="00061FB7" w:rsidRDefault="00061FB7" w:rsidP="00061FB7">
      <w:pPr>
        <w:spacing w:before="240" w:after="240" w:line="360" w:lineRule="auto"/>
        <w:jc w:val="both"/>
        <w:rPr>
          <w:b/>
          <w:bCs/>
        </w:rPr>
      </w:pPr>
    </w:p>
    <w:p w:rsidR="00061FB7" w:rsidRDefault="00061FB7" w:rsidP="00061FB7">
      <w:pPr>
        <w:spacing w:before="240" w:after="240" w:line="360" w:lineRule="auto"/>
        <w:jc w:val="both"/>
        <w:rPr>
          <w:b/>
          <w:bCs/>
        </w:rPr>
      </w:pPr>
    </w:p>
    <w:p w:rsidR="00061FB7" w:rsidRPr="00061FB7" w:rsidRDefault="00061FB7" w:rsidP="00061FB7">
      <w:pPr>
        <w:spacing w:after="200" w:line="360" w:lineRule="auto"/>
        <w:jc w:val="both"/>
        <w:rPr>
          <w:b/>
        </w:rPr>
      </w:pPr>
      <w:proofErr w:type="gramStart"/>
      <w:r w:rsidRPr="00061FB7">
        <w:rPr>
          <w:b/>
        </w:rPr>
        <w:t>Q2(</w:t>
      </w:r>
      <w:proofErr w:type="gramEnd"/>
      <w:r w:rsidRPr="00061FB7">
        <w:rPr>
          <w:b/>
        </w:rPr>
        <w:t xml:space="preserve">A). A multinational supplier entered into a year-long exclusive distribution contract with an Indian retail chain. Six months into the agreement, the supplier alleges undue influence by senior executives of the retailer at the time of </w:t>
      </w:r>
      <w:proofErr w:type="gramStart"/>
      <w:r w:rsidRPr="00061FB7">
        <w:rPr>
          <w:b/>
        </w:rPr>
        <w:t>signing,</w:t>
      </w:r>
      <w:proofErr w:type="gramEnd"/>
      <w:r w:rsidRPr="00061FB7">
        <w:rPr>
          <w:b/>
        </w:rPr>
        <w:t xml:space="preserve"> claiming threats were made during negotiations. The retailer insists the contract was signed with free consent and all terms were clear. Both parties now contest the validity of the contract, with the business at risk of supply chain disruption and reputational </w:t>
      </w:r>
      <w:proofErr w:type="spellStart"/>
      <w:r w:rsidRPr="00061FB7">
        <w:rPr>
          <w:b/>
        </w:rPr>
        <w:t>loss.Assess</w:t>
      </w:r>
      <w:proofErr w:type="spellEnd"/>
      <w:r w:rsidRPr="00061FB7">
        <w:rPr>
          <w:b/>
        </w:rPr>
        <w:t xml:space="preserve"> the competing claims regarding the enforceability of this contract by analyzing the concept of 'free consent' and the doctrine of undue influence as per the Indian Contract Act, 1872. Critique the strengths and weaknesses of each party’s position, and recommend how the dispute should be resolved for optimal commercial and ethical outcomes. (5 Marks)</w:t>
      </w:r>
    </w:p>
    <w:p w:rsidR="000748D7" w:rsidRDefault="00061FB7" w:rsidP="00061FB7">
      <w:pPr>
        <w:spacing w:before="240" w:after="240" w:line="360" w:lineRule="auto"/>
        <w:jc w:val="both"/>
      </w:pPr>
      <w:proofErr w:type="spellStart"/>
      <w:proofErr w:type="gramStart"/>
      <w:r>
        <w:rPr>
          <w:b/>
          <w:bCs/>
        </w:rPr>
        <w:t>Ans</w:t>
      </w:r>
      <w:proofErr w:type="spellEnd"/>
      <w:r>
        <w:rPr>
          <w:b/>
          <w:bCs/>
        </w:rPr>
        <w:t xml:space="preserve"> 2a.</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4840C9">
      <w:pPr>
        <w:spacing w:before="240" w:after="240" w:line="360" w:lineRule="auto"/>
        <w:jc w:val="both"/>
      </w:pPr>
      <w:r>
        <w:lastRenderedPageBreak/>
        <w:t xml:space="preserve">The legitimacy of a contract relies on consent to the terms of the contract. In this particular case, the supplier alleges undue influence from executive officers of the retailer while the retailer argues that the contract was made voluntarily and in full transparency. It is imperative to examine the dispute in accordance with the Indian Contract Act, 1872 which is viewed from both legal and commercial </w:t>
      </w:r>
    </w:p>
    <w:p w:rsidR="00061FB7" w:rsidRDefault="00061FB7" w:rsidP="00061FB7">
      <w:pPr>
        <w:spacing w:before="240" w:after="240" w:line="360" w:lineRule="auto"/>
        <w:jc w:val="both"/>
        <w:rPr>
          <w:b/>
          <w:bCs/>
        </w:rPr>
      </w:pPr>
    </w:p>
    <w:p w:rsidR="00061FB7" w:rsidRPr="00061FB7" w:rsidRDefault="00061FB7" w:rsidP="00061FB7">
      <w:pPr>
        <w:spacing w:after="200" w:line="360" w:lineRule="auto"/>
        <w:jc w:val="both"/>
        <w:rPr>
          <w:b/>
        </w:rPr>
      </w:pPr>
      <w:proofErr w:type="gramStart"/>
      <w:r w:rsidRPr="00061FB7">
        <w:rPr>
          <w:b/>
        </w:rPr>
        <w:t>Q2(</w:t>
      </w:r>
      <w:proofErr w:type="gramEnd"/>
      <w:r w:rsidRPr="00061FB7">
        <w:rPr>
          <w:b/>
        </w:rPr>
        <w:t xml:space="preserve">B)A large logistics company mistakenly credits a sum of Rs.1,00,000 to a vendor’s account instead of the intended recipient. The vendor, aware of the extra funds, uses the money for business operations. Later, the error is discovered, and the company requests the vendor to return the sum. The vendor claims he accepted the payment in good faith and is unwilling to return it without compensation for the operational improvements </w:t>
      </w:r>
      <w:proofErr w:type="spellStart"/>
      <w:r w:rsidRPr="00061FB7">
        <w:rPr>
          <w:b/>
        </w:rPr>
        <w:t>made.Evaluate</w:t>
      </w:r>
      <w:proofErr w:type="spellEnd"/>
      <w:r w:rsidRPr="00061FB7">
        <w:rPr>
          <w:b/>
        </w:rPr>
        <w:t xml:space="preserve"> the legal obligations of the vendor under Section 72 of the Indian Contract Act, 1872, considering the principles of quasi-contract and unjust enrichment. Critically assess whether the vendor is entitled to retain the benefit and suggest the most equitable resolution in this situation. Justify your position by analyzing both parties’ perspectives. (5 Marks)</w:t>
      </w:r>
    </w:p>
    <w:p w:rsidR="000748D7" w:rsidRDefault="00061FB7" w:rsidP="00061FB7">
      <w:pPr>
        <w:spacing w:before="240" w:after="240" w:line="360" w:lineRule="auto"/>
        <w:jc w:val="both"/>
      </w:pPr>
      <w:proofErr w:type="spellStart"/>
      <w:proofErr w:type="gramStart"/>
      <w:r>
        <w:rPr>
          <w:b/>
          <w:bCs/>
        </w:rPr>
        <w:t>Ans</w:t>
      </w:r>
      <w:proofErr w:type="spellEnd"/>
      <w:r>
        <w:rPr>
          <w:b/>
          <w:bCs/>
        </w:rPr>
        <w:t xml:space="preserve"> 2b.</w:t>
      </w:r>
      <w:proofErr w:type="gramEnd"/>
      <w:r>
        <w:rPr>
          <w:b/>
          <w:bCs/>
        </w:rPr>
        <w:t xml:space="preserve"> </w:t>
      </w:r>
    </w:p>
    <w:p w:rsidR="000748D7" w:rsidRDefault="00061FB7" w:rsidP="00061FB7">
      <w:pPr>
        <w:spacing w:before="240" w:after="240" w:line="360" w:lineRule="auto"/>
        <w:jc w:val="both"/>
      </w:pPr>
      <w:r>
        <w:rPr>
          <w:b/>
          <w:bCs/>
        </w:rPr>
        <w:t xml:space="preserve">Introduction </w:t>
      </w:r>
    </w:p>
    <w:p w:rsidR="000748D7" w:rsidRDefault="00061FB7" w:rsidP="00061FB7">
      <w:pPr>
        <w:spacing w:before="240" w:after="240" w:line="360" w:lineRule="auto"/>
        <w:jc w:val="both"/>
      </w:pPr>
      <w:r>
        <w:t>If money is transferred by accident, it is usually the law that demands its return. In this case one logistics company mistakenly gave Rs.1</w:t>
      </w:r>
      <w:proofErr w:type="gramStart"/>
      <w:r>
        <w:t>,00,000</w:t>
      </w:r>
      <w:proofErr w:type="gramEnd"/>
      <w:r>
        <w:t xml:space="preserve"> to a vendor, which knowingly utilized it for his own business. The case must be investigated within Section 72 of the Indian Contract Act, 1872, together with quasi-contracts and unjust enrichment rules. </w:t>
      </w:r>
    </w:p>
    <w:p w:rsidR="004840C9" w:rsidRDefault="00061FB7" w:rsidP="004840C9">
      <w:pPr>
        <w:spacing w:before="240" w:after="240" w:line="360" w:lineRule="auto"/>
        <w:jc w:val="both"/>
      </w:pPr>
      <w:r>
        <w:rPr>
          <w:b/>
          <w:bCs/>
        </w:rPr>
        <w:t xml:space="preserve">Concept and </w:t>
      </w:r>
    </w:p>
    <w:p w:rsidR="000748D7" w:rsidRDefault="000748D7" w:rsidP="00061FB7">
      <w:pPr>
        <w:spacing w:before="240" w:after="240" w:line="360" w:lineRule="auto"/>
        <w:jc w:val="both"/>
      </w:pPr>
    </w:p>
    <w:sectPr w:rsidR="000748D7" w:rsidSect="000748D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noPunctuationKerning/>
  <w:characterSpacingControl w:val="doNotCompress"/>
  <w:compat/>
  <w:rsids>
    <w:rsidRoot w:val="000748D7"/>
    <w:rsid w:val="00002101"/>
    <w:rsid w:val="00061FB7"/>
    <w:rsid w:val="000748D7"/>
    <w:rsid w:val="004840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840C9"/>
    <w:rPr>
      <w:color w:val="0563C1"/>
      <w:u w:val="single"/>
    </w:rPr>
  </w:style>
  <w:style w:type="paragraph" w:styleId="NormalWeb">
    <w:name w:val="Normal (Web)"/>
    <w:basedOn w:val="Normal"/>
    <w:uiPriority w:val="99"/>
    <w:semiHidden/>
    <w:unhideWhenUsed/>
    <w:rsid w:val="004840C9"/>
    <w:pPr>
      <w:spacing w:before="100" w:beforeAutospacing="1" w:after="100" w:afterAutospacing="1"/>
    </w:pPr>
  </w:style>
  <w:style w:type="character" w:styleId="Strong">
    <w:name w:val="Strong"/>
    <w:basedOn w:val="DefaultParagraphFont"/>
    <w:uiPriority w:val="22"/>
    <w:qFormat/>
    <w:rsid w:val="004840C9"/>
    <w:rPr>
      <w:b/>
      <w:bCs/>
    </w:rPr>
  </w:style>
</w:styles>
</file>

<file path=word/webSettings.xml><?xml version="1.0" encoding="utf-8"?>
<w:webSettings xmlns:r="http://schemas.openxmlformats.org/officeDocument/2006/relationships" xmlns:w="http://schemas.openxmlformats.org/wordprocessingml/2006/main">
  <w:divs>
    <w:div w:id="768358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2026-03-27T17:22:00Z</dcterms:created>
  <dcterms:modified xsi:type="dcterms:W3CDTF">2026-03-30T15:43:00Z</dcterms:modified>
</cp:coreProperties>
</file>