
<file path=[Content_Types].xml><?xml version="1.0" encoding="utf-8"?>
<Types xmlns="http://schemas.openxmlformats.org/package/2006/content-types">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3C" w:rsidRPr="00423D4A" w:rsidRDefault="0046093C" w:rsidP="0046093C">
      <w:pPr>
        <w:spacing w:line="360" w:lineRule="auto"/>
        <w:jc w:val="center"/>
        <w:rPr>
          <w:rFonts w:ascii="Times New Roman" w:hAnsi="Times New Roman" w:cs="Times New Roman"/>
          <w:b/>
          <w:sz w:val="24"/>
          <w:szCs w:val="24"/>
        </w:rPr>
      </w:pPr>
      <w:r w:rsidRPr="00423D4A">
        <w:rPr>
          <w:rFonts w:ascii="Times New Roman" w:hAnsi="Times New Roman" w:cs="Times New Roman"/>
          <w:b/>
          <w:sz w:val="24"/>
          <w:szCs w:val="24"/>
        </w:rPr>
        <w:t>Financial Accounting</w:t>
      </w:r>
    </w:p>
    <w:p w:rsidR="0046093C" w:rsidRPr="00423D4A" w:rsidRDefault="0046093C" w:rsidP="0046093C">
      <w:pPr>
        <w:spacing w:line="360" w:lineRule="auto"/>
        <w:jc w:val="center"/>
        <w:rPr>
          <w:rFonts w:ascii="Times New Roman" w:hAnsi="Times New Roman" w:cs="Times New Roman"/>
          <w:b/>
          <w:sz w:val="24"/>
          <w:szCs w:val="24"/>
        </w:rPr>
      </w:pPr>
      <w:r w:rsidRPr="00423D4A">
        <w:rPr>
          <w:rFonts w:ascii="Times New Roman" w:hAnsi="Times New Roman" w:cs="Times New Roman"/>
          <w:b/>
          <w:sz w:val="24"/>
          <w:szCs w:val="24"/>
        </w:rPr>
        <w:t>Jun 2025 Examination</w:t>
      </w:r>
    </w:p>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 xml:space="preserve">Q1. Financial Analysis of </w:t>
      </w:r>
      <w:proofErr w:type="spellStart"/>
      <w:r w:rsidRPr="00423D4A">
        <w:rPr>
          <w:rFonts w:ascii="Times New Roman" w:hAnsi="Times New Roman" w:cs="Times New Roman"/>
          <w:b/>
          <w:bCs/>
          <w:sz w:val="24"/>
          <w:szCs w:val="24"/>
        </w:rPr>
        <w:t>AlphaEx</w:t>
      </w:r>
      <w:proofErr w:type="spellEnd"/>
      <w:r w:rsidRPr="00423D4A">
        <w:rPr>
          <w:rFonts w:ascii="Times New Roman" w:hAnsi="Times New Roman" w:cs="Times New Roman"/>
          <w:b/>
          <w:bCs/>
          <w:sz w:val="24"/>
          <w:szCs w:val="24"/>
        </w:rPr>
        <w:t xml:space="preserve"> Ltd.</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 xml:space="preserve">You are given the following partial financial information for </w:t>
      </w:r>
      <w:proofErr w:type="spellStart"/>
      <w:r w:rsidRPr="00423D4A">
        <w:rPr>
          <w:rFonts w:ascii="Times New Roman" w:hAnsi="Times New Roman" w:cs="Times New Roman"/>
          <w:b/>
          <w:bCs/>
          <w:sz w:val="24"/>
          <w:szCs w:val="24"/>
        </w:rPr>
        <w:t>AlphaEx</w:t>
      </w:r>
      <w:proofErr w:type="spellEnd"/>
      <w:r w:rsidRPr="00423D4A">
        <w:rPr>
          <w:rFonts w:ascii="Times New Roman" w:hAnsi="Times New Roman" w:cs="Times New Roman"/>
          <w:b/>
          <w:bCs/>
          <w:sz w:val="24"/>
          <w:szCs w:val="24"/>
        </w:rPr>
        <w:t xml:space="preserve"> Ltd.</w:t>
      </w:r>
      <w:r w:rsidRPr="00423D4A">
        <w:rPr>
          <w:rFonts w:ascii="Times New Roman" w:hAnsi="Times New Roman" w:cs="Times New Roman"/>
          <w:b/>
          <w:sz w:val="24"/>
          <w:szCs w:val="24"/>
        </w:rPr>
        <w:t xml:space="preserve"> for the year ended </w:t>
      </w:r>
      <w:r w:rsidRPr="00423D4A">
        <w:rPr>
          <w:rFonts w:ascii="Times New Roman" w:hAnsi="Times New Roman" w:cs="Times New Roman"/>
          <w:b/>
          <w:bCs/>
          <w:sz w:val="24"/>
          <w:szCs w:val="24"/>
        </w:rPr>
        <w:t>March 31, 2024</w:t>
      </w:r>
      <w:r w:rsidRPr="00423D4A">
        <w:rPr>
          <w:rFonts w:ascii="Times New Roman" w:hAnsi="Times New Roman" w:cs="Times New Roman"/>
          <w:b/>
          <w:sz w:val="24"/>
          <w:szCs w:val="24"/>
        </w:rPr>
        <w:t>:</w:t>
      </w: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Required:</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1. Compute the Cost of Goods Sold (COGS) and Gross Profit</w:t>
      </w:r>
      <w:r w:rsidRPr="00423D4A">
        <w:rPr>
          <w:rFonts w:ascii="Times New Roman" w:hAnsi="Times New Roman" w:cs="Times New Roman"/>
          <w:b/>
          <w:sz w:val="24"/>
          <w:szCs w:val="24"/>
        </w:rPr>
        <w:t xml:space="preserve"> for the year ended March 31, 2024. </w:t>
      </w:r>
      <w:r w:rsidRPr="00423D4A">
        <w:rPr>
          <w:rFonts w:ascii="Times New Roman" w:hAnsi="Times New Roman" w:cs="Times New Roman"/>
          <w:b/>
          <w:bCs/>
          <w:sz w:val="24"/>
          <w:szCs w:val="24"/>
        </w:rPr>
        <w:t>(2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2. Prepare the Income Statement</w:t>
      </w:r>
      <w:r w:rsidRPr="00423D4A">
        <w:rPr>
          <w:rFonts w:ascii="Times New Roman" w:hAnsi="Times New Roman" w:cs="Times New Roman"/>
          <w:b/>
          <w:sz w:val="24"/>
          <w:szCs w:val="24"/>
        </w:rPr>
        <w:t xml:space="preserve"> (from Net Sales down to Net Income) for the year ended March 31, 2024. Clearly show each line item, including your calculations for </w:t>
      </w:r>
      <w:r w:rsidRPr="00423D4A">
        <w:rPr>
          <w:rFonts w:ascii="Times New Roman" w:hAnsi="Times New Roman" w:cs="Times New Roman"/>
          <w:b/>
          <w:bCs/>
          <w:sz w:val="24"/>
          <w:szCs w:val="24"/>
        </w:rPr>
        <w:t>Cost of Goods Sold, Gross Profit, Operating Income, and Net Income after tax</w:t>
      </w:r>
      <w:r w:rsidRPr="00423D4A">
        <w:rPr>
          <w:rFonts w:ascii="Times New Roman" w:hAnsi="Times New Roman" w:cs="Times New Roman"/>
          <w:b/>
          <w:sz w:val="24"/>
          <w:szCs w:val="24"/>
        </w:rPr>
        <w:t xml:space="preserve">. </w:t>
      </w:r>
      <w:r w:rsidRPr="00423D4A">
        <w:rPr>
          <w:rFonts w:ascii="Times New Roman" w:hAnsi="Times New Roman" w:cs="Times New Roman"/>
          <w:b/>
          <w:bCs/>
          <w:sz w:val="24"/>
          <w:szCs w:val="24"/>
        </w:rPr>
        <w:t>(3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3. Calculate the ending Retained Earnings</w:t>
      </w:r>
      <w:r w:rsidRPr="00423D4A">
        <w:rPr>
          <w:rFonts w:ascii="Times New Roman" w:hAnsi="Times New Roman" w:cs="Times New Roman"/>
          <w:b/>
          <w:sz w:val="24"/>
          <w:szCs w:val="24"/>
        </w:rPr>
        <w:t xml:space="preserve"> on March 31, 2024, after the company closes its Net Income into Retained Earnings. Show your computation step by step. </w:t>
      </w:r>
      <w:r w:rsidRPr="00423D4A">
        <w:rPr>
          <w:rFonts w:ascii="Times New Roman" w:hAnsi="Times New Roman" w:cs="Times New Roman"/>
          <w:b/>
          <w:bCs/>
          <w:sz w:val="24"/>
          <w:szCs w:val="24"/>
        </w:rPr>
        <w:t>(2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4. Using the year-end balances, compute and interpret two financial ratios</w:t>
      </w:r>
      <w:r w:rsidRPr="00423D4A">
        <w:rPr>
          <w:rFonts w:ascii="Times New Roman" w:hAnsi="Times New Roman" w:cs="Times New Roman"/>
          <w:b/>
          <w:sz w:val="24"/>
          <w:szCs w:val="24"/>
        </w:rPr>
        <w:t xml:space="preserve">—for example, the </w:t>
      </w:r>
      <w:r w:rsidRPr="00423D4A">
        <w:rPr>
          <w:rFonts w:ascii="Times New Roman" w:hAnsi="Times New Roman" w:cs="Times New Roman"/>
          <w:b/>
          <w:bCs/>
          <w:sz w:val="24"/>
          <w:szCs w:val="24"/>
        </w:rPr>
        <w:t>Current Ratio</w:t>
      </w:r>
      <w:r w:rsidRPr="00423D4A">
        <w:rPr>
          <w:rFonts w:ascii="Times New Roman" w:hAnsi="Times New Roman" w:cs="Times New Roman"/>
          <w:b/>
          <w:sz w:val="24"/>
          <w:szCs w:val="24"/>
        </w:rPr>
        <w:t xml:space="preserve"> and the </w:t>
      </w:r>
      <w:r w:rsidRPr="00423D4A">
        <w:rPr>
          <w:rFonts w:ascii="Times New Roman" w:hAnsi="Times New Roman" w:cs="Times New Roman"/>
          <w:b/>
          <w:bCs/>
          <w:sz w:val="24"/>
          <w:szCs w:val="24"/>
        </w:rPr>
        <w:t>Debt-to-Equity Ratio</w:t>
      </w:r>
      <w:r w:rsidRPr="00423D4A">
        <w:rPr>
          <w:rFonts w:ascii="Times New Roman" w:hAnsi="Times New Roman" w:cs="Times New Roman"/>
          <w:b/>
          <w:sz w:val="24"/>
          <w:szCs w:val="24"/>
        </w:rPr>
        <w:t xml:space="preserve">. In a brief paragraph, discuss what these ratios indicate about </w:t>
      </w:r>
      <w:proofErr w:type="spellStart"/>
      <w:r w:rsidRPr="00423D4A">
        <w:rPr>
          <w:rFonts w:ascii="Times New Roman" w:hAnsi="Times New Roman" w:cs="Times New Roman"/>
          <w:b/>
          <w:bCs/>
          <w:sz w:val="24"/>
          <w:szCs w:val="24"/>
        </w:rPr>
        <w:t>AlphaEx</w:t>
      </w:r>
      <w:proofErr w:type="spellEnd"/>
      <w:r w:rsidRPr="00423D4A">
        <w:rPr>
          <w:rFonts w:ascii="Times New Roman" w:hAnsi="Times New Roman" w:cs="Times New Roman"/>
          <w:b/>
          <w:bCs/>
          <w:sz w:val="24"/>
          <w:szCs w:val="24"/>
        </w:rPr>
        <w:t xml:space="preserve"> </w:t>
      </w:r>
      <w:proofErr w:type="spellStart"/>
      <w:r w:rsidRPr="00423D4A">
        <w:rPr>
          <w:rFonts w:ascii="Times New Roman" w:hAnsi="Times New Roman" w:cs="Times New Roman"/>
          <w:b/>
          <w:bCs/>
          <w:sz w:val="24"/>
          <w:szCs w:val="24"/>
        </w:rPr>
        <w:t>Ltd.’s</w:t>
      </w:r>
      <w:proofErr w:type="spellEnd"/>
      <w:r w:rsidRPr="00423D4A">
        <w:rPr>
          <w:rFonts w:ascii="Times New Roman" w:hAnsi="Times New Roman" w:cs="Times New Roman"/>
          <w:b/>
          <w:bCs/>
          <w:sz w:val="24"/>
          <w:szCs w:val="24"/>
        </w:rPr>
        <w:t xml:space="preserve"> liquidity and long-term solvency</w:t>
      </w:r>
      <w:r w:rsidRPr="00423D4A">
        <w:rPr>
          <w:rFonts w:ascii="Times New Roman" w:hAnsi="Times New Roman" w:cs="Times New Roman"/>
          <w:b/>
          <w:sz w:val="24"/>
          <w:szCs w:val="24"/>
        </w:rPr>
        <w:t xml:space="preserve">. </w:t>
      </w:r>
      <w:r w:rsidRPr="00423D4A">
        <w:rPr>
          <w:rFonts w:ascii="Times New Roman" w:hAnsi="Times New Roman" w:cs="Times New Roman"/>
          <w:b/>
          <w:bCs/>
          <w:sz w:val="24"/>
          <w:szCs w:val="24"/>
        </w:rPr>
        <w:t>(3 Marks)</w:t>
      </w: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Total Marks: 10</w:t>
      </w: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1. Income Statement (Partially Reported)</w:t>
      </w:r>
    </w:p>
    <w:tbl>
      <w:tblPr>
        <w:tblStyle w:val="TableGrid"/>
        <w:tblW w:w="5000" w:type="pct"/>
        <w:tblLook w:val="04A0"/>
      </w:tblPr>
      <w:tblGrid>
        <w:gridCol w:w="7146"/>
        <w:gridCol w:w="2096"/>
      </w:tblGrid>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lastRenderedPageBreak/>
              <w:t>Item</w:t>
            </w:r>
          </w:p>
        </w:tc>
        <w:tc>
          <w:tcPr>
            <w:tcW w:w="1134"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Amount (₹)</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Net Sales</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9,00,000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Beginning Inventory (April 1, 2023)</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60,000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Net Purchases</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3,20,000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Ending Inventory (March 31, 2024)</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50,000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Operating Expenses (excluding depreciation)</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1,40,000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Depreciation Expense</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30,000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Interest Expense</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20,000</w:t>
            </w:r>
          </w:p>
        </w:tc>
      </w:tr>
      <w:tr w:rsidR="0046093C" w:rsidRPr="00423D4A" w:rsidTr="0046093C">
        <w:tc>
          <w:tcPr>
            <w:tcW w:w="3866"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Income Tax Rate</w:t>
            </w:r>
          </w:p>
        </w:tc>
        <w:tc>
          <w:tcPr>
            <w:tcW w:w="1134"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25%</w:t>
            </w:r>
          </w:p>
        </w:tc>
      </w:tr>
    </w:tbl>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2. Balance Sheet (Selected Items as at March 31, 2024)</w:t>
      </w:r>
    </w:p>
    <w:tbl>
      <w:tblPr>
        <w:tblStyle w:val="TableGrid"/>
        <w:tblW w:w="5000" w:type="pct"/>
        <w:tblLook w:val="04A0"/>
      </w:tblPr>
      <w:tblGrid>
        <w:gridCol w:w="6819"/>
        <w:gridCol w:w="2423"/>
      </w:tblGrid>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Item</w:t>
            </w:r>
          </w:p>
        </w:tc>
        <w:tc>
          <w:tcPr>
            <w:tcW w:w="1311" w:type="pct"/>
            <w:hideMark/>
          </w:tcPr>
          <w:p w:rsidR="0046093C" w:rsidRPr="00423D4A" w:rsidRDefault="0046093C" w:rsidP="0046093C">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Amount (₹)</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Cash &amp; Cash Equivalents</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1,00,000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Accounts Receivable</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80,000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Inventory</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50,000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Property, Plant &amp; Equipment (net)</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4,00,000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Accounts Payable</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40,000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Long-Term Debt</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2,00,000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Common Stock</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1,50,000</w:t>
            </w:r>
          </w:p>
        </w:tc>
      </w:tr>
      <w:tr w:rsidR="0046093C" w:rsidRPr="00423D4A" w:rsidTr="0046093C">
        <w:tc>
          <w:tcPr>
            <w:tcW w:w="3689"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bCs/>
                <w:sz w:val="24"/>
                <w:szCs w:val="24"/>
              </w:rPr>
              <w:t>Retained Earnings (at the beginning)</w:t>
            </w:r>
          </w:p>
        </w:tc>
        <w:tc>
          <w:tcPr>
            <w:tcW w:w="1311" w:type="pct"/>
            <w:hideMark/>
          </w:tcPr>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80,000</w:t>
            </w:r>
          </w:p>
        </w:tc>
      </w:tr>
    </w:tbl>
    <w:p w:rsidR="0046093C" w:rsidRPr="00423D4A" w:rsidRDefault="0046093C" w:rsidP="0046093C">
      <w:pPr>
        <w:spacing w:line="360" w:lineRule="auto"/>
        <w:jc w:val="both"/>
        <w:rPr>
          <w:rFonts w:ascii="Times New Roman" w:hAnsi="Times New Roman" w:cs="Times New Roman"/>
          <w:b/>
          <w:sz w:val="24"/>
          <w:szCs w:val="24"/>
        </w:rPr>
      </w:pPr>
    </w:p>
    <w:p w:rsidR="00423D4A" w:rsidRPr="00423D4A" w:rsidRDefault="00423D4A" w:rsidP="0046093C">
      <w:pPr>
        <w:spacing w:line="360" w:lineRule="auto"/>
        <w:jc w:val="both"/>
        <w:rPr>
          <w:rFonts w:ascii="Times New Roman" w:hAnsi="Times New Roman" w:cs="Times New Roman"/>
          <w:b/>
          <w:sz w:val="24"/>
          <w:szCs w:val="24"/>
        </w:rPr>
      </w:pPr>
      <w:proofErr w:type="spellStart"/>
      <w:r w:rsidRPr="00423D4A">
        <w:rPr>
          <w:rFonts w:ascii="Times New Roman" w:hAnsi="Times New Roman" w:cs="Times New Roman"/>
          <w:b/>
          <w:sz w:val="24"/>
          <w:szCs w:val="24"/>
        </w:rPr>
        <w:t>Ans</w:t>
      </w:r>
      <w:proofErr w:type="spellEnd"/>
      <w:r w:rsidRPr="00423D4A">
        <w:rPr>
          <w:rFonts w:ascii="Times New Roman" w:hAnsi="Times New Roman" w:cs="Times New Roman"/>
          <w:b/>
          <w:sz w:val="24"/>
          <w:szCs w:val="24"/>
        </w:rPr>
        <w:t xml:space="preserve"> 1.</w:t>
      </w:r>
    </w:p>
    <w:p w:rsidR="00423D4A" w:rsidRPr="00423D4A" w:rsidRDefault="00423D4A" w:rsidP="00423D4A">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Introduction</w:t>
      </w:r>
    </w:p>
    <w:p w:rsidR="00423D4A" w:rsidRDefault="00BB7CAF" w:rsidP="00C16023">
      <w:pPr>
        <w:pStyle w:val="FirstParagraph"/>
        <w:spacing w:line="360" w:lineRule="auto"/>
        <w:jc w:val="both"/>
        <w:rPr>
          <w:rFonts w:cs="Times New Roman"/>
        </w:rPr>
      </w:pPr>
      <w:r w:rsidRPr="00BB7CAF">
        <w:rPr>
          <w:rFonts w:cs="Times New Roman"/>
        </w:rPr>
        <w:t xml:space="preserve">Understanding the performance, stability, and future development prospects of a company depends critically on knowledge of financial analysis.  Examining financial statements—including the balance sheet and income statement—helps one evaluate profitability, liquidity, and financial situation.  Financial analysis helps companies decide strategically, control spending, and increase operational effectiveness.  These assessments help stakeholders and investors ascertain whether making investments in a firm is feasible.  Debt-to---equity ratios and current ratios help one understand financial risk and liquidity.  Examining income, </w:t>
      </w:r>
      <w:r w:rsidRPr="00BB7CAF">
        <w:rPr>
          <w:rFonts w:cs="Times New Roman"/>
        </w:rPr>
        <w:lastRenderedPageBreak/>
        <w:t xml:space="preserve">expenses, assets, and liabilities helps businesses to see areas of strength and weakness.  This procedure guarantees </w:t>
      </w:r>
    </w:p>
    <w:p w:rsidR="00C16023" w:rsidRDefault="00C16023" w:rsidP="00C16023">
      <w:pPr>
        <w:pStyle w:val="BodyText"/>
      </w:pPr>
    </w:p>
    <w:p w:rsidR="00C16023" w:rsidRDefault="00C16023" w:rsidP="00C16023">
      <w:pPr>
        <w:pStyle w:val="NormalWeb"/>
        <w:jc w:val="center"/>
        <w:rPr>
          <w:rStyle w:val="Strong"/>
          <w:rFonts w:eastAsiaTheme="majorEastAsia"/>
          <w:color w:val="FF0000"/>
        </w:rPr>
      </w:pPr>
      <w:r>
        <w:rPr>
          <w:rStyle w:val="Strong"/>
          <w:rFonts w:eastAsiaTheme="majorEastAsia"/>
          <w:color w:val="FF0000"/>
        </w:rPr>
        <w:t xml:space="preserve">Fully solved you can download </w:t>
      </w:r>
    </w:p>
    <w:p w:rsidR="00C16023" w:rsidRPr="00A27854" w:rsidRDefault="00C16023" w:rsidP="00C16023">
      <w:pPr>
        <w:pStyle w:val="NormalWeb"/>
        <w:jc w:val="center"/>
        <w:rPr>
          <w:b/>
          <w:color w:val="FF0000"/>
          <w:sz w:val="28"/>
        </w:rPr>
      </w:pPr>
      <w:r w:rsidRPr="00A27854">
        <w:rPr>
          <w:rStyle w:val="Strong"/>
          <w:rFonts w:eastAsiaTheme="majorEastAsia"/>
          <w:color w:val="FF0000"/>
        </w:rPr>
        <w:t>ASSIGNMENTS JUNE 2025</w:t>
      </w:r>
      <w:r w:rsidRPr="00A27854">
        <w:rPr>
          <w:b/>
          <w:color w:val="FF0000"/>
          <w:sz w:val="28"/>
        </w:rPr>
        <w:t xml:space="preserve"> </w:t>
      </w:r>
      <w:r w:rsidRPr="00A27854">
        <w:rPr>
          <w:b/>
          <w:color w:val="FF0000"/>
          <w:sz w:val="28"/>
        </w:rPr>
        <w:br/>
      </w:r>
    </w:p>
    <w:p w:rsidR="00C16023" w:rsidRPr="00A27854" w:rsidRDefault="00C16023" w:rsidP="00C16023">
      <w:pPr>
        <w:pStyle w:val="NormalWeb"/>
        <w:numPr>
          <w:ilvl w:val="0"/>
          <w:numId w:val="4"/>
        </w:numPr>
        <w:jc w:val="center"/>
        <w:rPr>
          <w:b/>
          <w:color w:val="FF0000"/>
          <w:sz w:val="28"/>
        </w:rPr>
      </w:pPr>
      <w:r w:rsidRPr="00A27854">
        <w:rPr>
          <w:b/>
          <w:color w:val="FF0000"/>
          <w:sz w:val="28"/>
        </w:rPr>
        <w:t>Fully Solved, High Quality</w:t>
      </w:r>
    </w:p>
    <w:p w:rsidR="00C16023" w:rsidRPr="00E41C02" w:rsidRDefault="00C16023" w:rsidP="00C16023">
      <w:pPr>
        <w:pStyle w:val="NormalWeb"/>
        <w:numPr>
          <w:ilvl w:val="0"/>
          <w:numId w:val="4"/>
        </w:numPr>
        <w:jc w:val="center"/>
        <w:rPr>
          <w:rStyle w:val="Strong"/>
          <w:rFonts w:eastAsiaTheme="majorEastAsia"/>
          <w:bCs w:val="0"/>
          <w:color w:val="FF0000"/>
        </w:rPr>
      </w:pPr>
      <w:r w:rsidRPr="00A27854">
        <w:rPr>
          <w:b/>
          <w:color w:val="FF0000"/>
          <w:sz w:val="28"/>
        </w:rPr>
        <w:t xml:space="preserve">Lowest Price Guarantee: </w:t>
      </w:r>
      <w:r w:rsidRPr="002D5880">
        <w:rPr>
          <w:rStyle w:val="Strong"/>
          <w:rFonts w:eastAsiaTheme="majorEastAsia"/>
          <w:color w:val="FF0000"/>
          <w:highlight w:val="yellow"/>
        </w:rPr>
        <w:t>Just ₹199 per Assignment</w:t>
      </w:r>
      <w:r w:rsidRPr="00A27854">
        <w:rPr>
          <w:rStyle w:val="Strong"/>
          <w:rFonts w:eastAsiaTheme="majorEastAsia"/>
          <w:color w:val="FF0000"/>
        </w:rPr>
        <w:t>!</w:t>
      </w:r>
    </w:p>
    <w:p w:rsidR="00C16023" w:rsidRPr="00E50333" w:rsidRDefault="00C16023" w:rsidP="00C16023">
      <w:pPr>
        <w:pStyle w:val="NormalWeb"/>
        <w:numPr>
          <w:ilvl w:val="0"/>
          <w:numId w:val="4"/>
        </w:numPr>
        <w:jc w:val="center"/>
        <w:rPr>
          <w:b/>
          <w:color w:val="FF0000"/>
          <w:sz w:val="28"/>
          <w:highlight w:val="yellow"/>
        </w:rPr>
      </w:pPr>
      <w:r w:rsidRPr="00E41C02">
        <w:rPr>
          <w:b/>
          <w:color w:val="FF0000"/>
          <w:sz w:val="28"/>
        </w:rPr>
        <w:t xml:space="preserve">100% Original &amp; Manually Solved </w:t>
      </w:r>
      <w:r w:rsidRPr="00E50333">
        <w:rPr>
          <w:b/>
          <w:color w:val="FF0000"/>
          <w:sz w:val="28"/>
          <w:highlight w:val="yellow"/>
        </w:rPr>
        <w:t>(No AI/</w:t>
      </w:r>
      <w:proofErr w:type="spellStart"/>
      <w:r w:rsidRPr="00E50333">
        <w:rPr>
          <w:b/>
          <w:color w:val="FF0000"/>
          <w:sz w:val="28"/>
          <w:highlight w:val="yellow"/>
        </w:rPr>
        <w:t>ChatGPT</w:t>
      </w:r>
      <w:proofErr w:type="spellEnd"/>
      <w:r w:rsidRPr="00E50333">
        <w:rPr>
          <w:b/>
          <w:color w:val="FF0000"/>
          <w:sz w:val="28"/>
          <w:highlight w:val="yellow"/>
        </w:rPr>
        <w:t>!)</w:t>
      </w:r>
    </w:p>
    <w:p w:rsidR="00C16023" w:rsidRPr="00A27854" w:rsidRDefault="00C16023" w:rsidP="00C16023">
      <w:pPr>
        <w:pStyle w:val="NormalWeb"/>
        <w:jc w:val="center"/>
        <w:rPr>
          <w:b/>
          <w:color w:val="FF0000"/>
          <w:sz w:val="28"/>
        </w:rPr>
      </w:pPr>
      <w:r w:rsidRPr="00A27854">
        <w:rPr>
          <w:b/>
          <w:color w:val="FF0000"/>
          <w:sz w:val="28"/>
        </w:rPr>
        <w:t xml:space="preserve">Hurry! Last Date: </w:t>
      </w:r>
      <w:r w:rsidRPr="00A27854">
        <w:rPr>
          <w:rStyle w:val="Strong"/>
          <w:rFonts w:eastAsiaTheme="majorEastAsia"/>
          <w:color w:val="FF0000"/>
        </w:rPr>
        <w:t>19 April 2025</w:t>
      </w:r>
    </w:p>
    <w:p w:rsidR="00C16023" w:rsidRPr="00226464" w:rsidRDefault="00C16023" w:rsidP="00C16023">
      <w:pPr>
        <w:pStyle w:val="NormalWeb"/>
        <w:numPr>
          <w:ilvl w:val="0"/>
          <w:numId w:val="5"/>
        </w:numPr>
        <w:jc w:val="center"/>
        <w:rPr>
          <w:b/>
          <w:sz w:val="28"/>
          <w:highlight w:val="yellow"/>
        </w:rPr>
      </w:pPr>
      <w:r w:rsidRPr="00226464">
        <w:rPr>
          <w:b/>
          <w:sz w:val="28"/>
          <w:highlight w:val="yellow"/>
        </w:rPr>
        <w:t xml:space="preserve">Order Now: </w:t>
      </w:r>
      <w:hyperlink r:id="rId5" w:tgtFrame="_new" w:history="1">
        <w:r w:rsidRPr="00226464">
          <w:rPr>
            <w:rStyle w:val="Hyperlink"/>
            <w:rFonts w:eastAsiaTheme="majorEastAsia"/>
            <w:b/>
            <w:sz w:val="28"/>
            <w:highlight w:val="yellow"/>
          </w:rPr>
          <w:t>nmimsassignment.com/online-buy-2/</w:t>
        </w:r>
      </w:hyperlink>
    </w:p>
    <w:p w:rsidR="00C16023" w:rsidRPr="00A27854" w:rsidRDefault="00C16023" w:rsidP="00C16023">
      <w:pPr>
        <w:pStyle w:val="NormalWeb"/>
        <w:jc w:val="center"/>
        <w:rPr>
          <w:rStyle w:val="Strong"/>
          <w:rFonts w:eastAsiaTheme="majorEastAsia"/>
          <w:color w:val="FF0000"/>
        </w:rPr>
      </w:pPr>
      <w:r w:rsidRPr="00A27854">
        <w:rPr>
          <w:rStyle w:val="Strong"/>
          <w:rFonts w:eastAsiaTheme="majorEastAsia"/>
          <w:color w:val="FF0000"/>
        </w:rPr>
        <w:t>Quick Response Guaranteed!</w:t>
      </w:r>
    </w:p>
    <w:p w:rsidR="00C16023" w:rsidRPr="00A27854" w:rsidRDefault="00C16023" w:rsidP="00C16023">
      <w:pPr>
        <w:pStyle w:val="NormalWeb"/>
        <w:jc w:val="center"/>
        <w:rPr>
          <w:rStyle w:val="Strong"/>
          <w:rFonts w:eastAsiaTheme="majorEastAsia"/>
          <w:color w:val="FF0000"/>
        </w:rPr>
      </w:pPr>
      <w:r w:rsidRPr="00A27854">
        <w:rPr>
          <w:rStyle w:val="Strong"/>
          <w:rFonts w:eastAsiaTheme="majorEastAsia"/>
          <w:color w:val="FF0000"/>
        </w:rPr>
        <w:t>For Unique Assignment please contact on</w:t>
      </w:r>
    </w:p>
    <w:p w:rsidR="00C16023" w:rsidRPr="00A27854" w:rsidRDefault="00C16023" w:rsidP="00C16023">
      <w:pPr>
        <w:pStyle w:val="NormalWeb"/>
        <w:numPr>
          <w:ilvl w:val="0"/>
          <w:numId w:val="5"/>
        </w:numPr>
        <w:jc w:val="center"/>
        <w:rPr>
          <w:b/>
          <w:sz w:val="28"/>
        </w:rPr>
      </w:pPr>
      <w:proofErr w:type="spellStart"/>
      <w:r w:rsidRPr="00A27854">
        <w:rPr>
          <w:b/>
          <w:sz w:val="28"/>
        </w:rPr>
        <w:t>WhatsApp</w:t>
      </w:r>
      <w:proofErr w:type="spellEnd"/>
      <w:r w:rsidRPr="00A27854">
        <w:rPr>
          <w:b/>
          <w:sz w:val="28"/>
        </w:rPr>
        <w:t xml:space="preserve">: </w:t>
      </w:r>
      <w:r w:rsidRPr="00A27854">
        <w:rPr>
          <w:rStyle w:val="Strong"/>
          <w:rFonts w:eastAsiaTheme="majorEastAsia"/>
        </w:rPr>
        <w:t>8791490301</w:t>
      </w:r>
    </w:p>
    <w:p w:rsidR="00C16023" w:rsidRPr="00A27854" w:rsidRDefault="00C16023" w:rsidP="00C16023">
      <w:pPr>
        <w:pStyle w:val="NormalWeb"/>
        <w:numPr>
          <w:ilvl w:val="0"/>
          <w:numId w:val="5"/>
        </w:numPr>
        <w:jc w:val="center"/>
        <w:rPr>
          <w:b/>
          <w:sz w:val="28"/>
        </w:rPr>
      </w:pPr>
      <w:hyperlink r:id="rId6" w:history="1">
        <w:r w:rsidRPr="00A27854">
          <w:rPr>
            <w:rStyle w:val="Hyperlink"/>
            <w:rFonts w:eastAsiaTheme="majorEastAsia"/>
            <w:b/>
            <w:sz w:val="28"/>
          </w:rPr>
          <w:t>aapkieducation@gmail.com</w:t>
        </w:r>
      </w:hyperlink>
    </w:p>
    <w:p w:rsidR="00C16023" w:rsidRPr="00A27854" w:rsidRDefault="00C16023" w:rsidP="00C16023">
      <w:pPr>
        <w:pStyle w:val="NormalWeb"/>
        <w:numPr>
          <w:ilvl w:val="0"/>
          <w:numId w:val="5"/>
        </w:numPr>
        <w:jc w:val="center"/>
        <w:rPr>
          <w:b/>
          <w:sz w:val="28"/>
        </w:rPr>
      </w:pPr>
      <w:hyperlink r:id="rId7" w:tgtFrame="_new" w:history="1">
        <w:r w:rsidRPr="00A27854">
          <w:rPr>
            <w:rStyle w:val="Hyperlink"/>
            <w:rFonts w:eastAsiaTheme="majorEastAsia"/>
            <w:b/>
            <w:sz w:val="28"/>
          </w:rPr>
          <w:t>www.aapkieducation.com</w:t>
        </w:r>
      </w:hyperlink>
    </w:p>
    <w:p w:rsidR="00C16023" w:rsidRDefault="00C16023" w:rsidP="00C16023">
      <w:pPr>
        <w:autoSpaceDE w:val="0"/>
        <w:autoSpaceDN w:val="0"/>
        <w:adjustRightInd w:val="0"/>
        <w:spacing w:after="0" w:line="240" w:lineRule="auto"/>
        <w:jc w:val="both"/>
        <w:rPr>
          <w:rFonts w:ascii="Times New Roman" w:hAnsi="Times New Roman" w:cs="Times New Roman"/>
          <w:b/>
          <w:bCs/>
          <w:sz w:val="24"/>
          <w:szCs w:val="24"/>
        </w:rPr>
      </w:pPr>
    </w:p>
    <w:p w:rsidR="00C16023" w:rsidRDefault="00C16023" w:rsidP="00C16023">
      <w:pPr>
        <w:autoSpaceDE w:val="0"/>
        <w:autoSpaceDN w:val="0"/>
        <w:adjustRightInd w:val="0"/>
        <w:spacing w:after="0" w:line="240" w:lineRule="auto"/>
        <w:jc w:val="both"/>
        <w:rPr>
          <w:rFonts w:ascii="Times New Roman" w:hAnsi="Times New Roman" w:cs="Times New Roman"/>
          <w:b/>
          <w:bCs/>
          <w:sz w:val="24"/>
          <w:szCs w:val="24"/>
        </w:rPr>
      </w:pPr>
    </w:p>
    <w:p w:rsidR="00C16023" w:rsidRPr="00C16023" w:rsidRDefault="00C16023" w:rsidP="00C16023">
      <w:pPr>
        <w:pStyle w:val="BodyText"/>
      </w:pPr>
    </w:p>
    <w:p w:rsidR="0046093C" w:rsidRPr="0046093C" w:rsidRDefault="0046093C" w:rsidP="0046093C">
      <w:pPr>
        <w:spacing w:line="360" w:lineRule="auto"/>
        <w:jc w:val="both"/>
        <w:rPr>
          <w:rFonts w:ascii="Times New Roman" w:hAnsi="Times New Roman" w:cs="Times New Roman"/>
          <w:sz w:val="24"/>
          <w:szCs w:val="24"/>
        </w:rPr>
      </w:pPr>
    </w:p>
    <w:p w:rsidR="0046093C" w:rsidRPr="00423D4A" w:rsidRDefault="0046093C" w:rsidP="0046093C">
      <w:pPr>
        <w:spacing w:line="360" w:lineRule="auto"/>
        <w:jc w:val="both"/>
        <w:rPr>
          <w:rFonts w:ascii="Times New Roman" w:hAnsi="Times New Roman" w:cs="Times New Roman"/>
          <w:b/>
          <w:sz w:val="24"/>
          <w:szCs w:val="24"/>
        </w:rPr>
      </w:pPr>
    </w:p>
    <w:p w:rsidR="0046093C" w:rsidRPr="00423D4A" w:rsidRDefault="0046093C" w:rsidP="0046093C">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Q2A. A mid-sized manufacturing company has suffered significant losses over the past two years, casting doubt on its ability to continue as a going concern. Critically examine how the concept of going concern influences the accounting process in such a situation. In your analysis, discuss the ethical and professional judgments an accountant must make when deciding whether the business should continue applying going concern assumptions in its financial statements. (5 Marks)</w:t>
      </w:r>
    </w:p>
    <w:p w:rsidR="00423D4A" w:rsidRPr="00423D4A" w:rsidRDefault="00423D4A" w:rsidP="00423D4A">
      <w:pPr>
        <w:spacing w:line="360" w:lineRule="auto"/>
        <w:jc w:val="both"/>
        <w:rPr>
          <w:rFonts w:ascii="Times New Roman" w:hAnsi="Times New Roman" w:cs="Times New Roman"/>
          <w:b/>
          <w:bCs/>
          <w:sz w:val="24"/>
          <w:szCs w:val="24"/>
        </w:rPr>
      </w:pPr>
      <w:proofErr w:type="spellStart"/>
      <w:r w:rsidRPr="00423D4A">
        <w:rPr>
          <w:rFonts w:ascii="Times New Roman" w:hAnsi="Times New Roman" w:cs="Times New Roman"/>
          <w:b/>
          <w:bCs/>
          <w:sz w:val="24"/>
          <w:szCs w:val="24"/>
        </w:rPr>
        <w:t>Ans</w:t>
      </w:r>
      <w:proofErr w:type="spellEnd"/>
      <w:r w:rsidRPr="00423D4A">
        <w:rPr>
          <w:rFonts w:ascii="Times New Roman" w:hAnsi="Times New Roman" w:cs="Times New Roman"/>
          <w:b/>
          <w:bCs/>
          <w:sz w:val="24"/>
          <w:szCs w:val="24"/>
        </w:rPr>
        <w:t xml:space="preserve"> 2A.</w:t>
      </w:r>
    </w:p>
    <w:p w:rsidR="00423D4A" w:rsidRPr="00423D4A" w:rsidRDefault="00423D4A" w:rsidP="00423D4A">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Introduction</w:t>
      </w:r>
    </w:p>
    <w:p w:rsidR="00423D4A" w:rsidRDefault="000F0984" w:rsidP="00C1602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going concern concept in accounting states that a corporation will always operate. If a company is losing money, its survival is questioned. Accountants must determine whether the going concern assumption is still valid and present the business's financial status. This hypothesis hurts financial transparency, liability recognition, and asset value. Financial reporting accountability and transparency rely on ethical and professional judgement. Accountants must assess legal and financial factors before using the going concern </w:t>
      </w:r>
    </w:p>
    <w:p w:rsidR="00C16023" w:rsidRDefault="00C16023" w:rsidP="00C16023">
      <w:pPr>
        <w:spacing w:line="360" w:lineRule="auto"/>
        <w:jc w:val="both"/>
        <w:rPr>
          <w:rFonts w:ascii="Times New Roman" w:hAnsi="Times New Roman" w:cs="Times New Roman"/>
          <w:sz w:val="24"/>
          <w:szCs w:val="24"/>
        </w:rPr>
      </w:pPr>
    </w:p>
    <w:p w:rsidR="00C16023" w:rsidRPr="0046093C" w:rsidRDefault="00C16023" w:rsidP="00C16023">
      <w:pPr>
        <w:spacing w:line="360" w:lineRule="auto"/>
        <w:jc w:val="both"/>
        <w:rPr>
          <w:rFonts w:ascii="Times New Roman" w:hAnsi="Times New Roman" w:cs="Times New Roman"/>
          <w:sz w:val="24"/>
          <w:szCs w:val="24"/>
        </w:rPr>
      </w:pPr>
    </w:p>
    <w:p w:rsidR="00423D4A" w:rsidRDefault="00423D4A" w:rsidP="00423D4A">
      <w:pPr>
        <w:spacing w:line="360" w:lineRule="auto"/>
        <w:jc w:val="both"/>
        <w:rPr>
          <w:rFonts w:ascii="Times New Roman" w:hAnsi="Times New Roman" w:cs="Times New Roman"/>
          <w:b/>
          <w:sz w:val="24"/>
          <w:szCs w:val="24"/>
        </w:rPr>
      </w:pPr>
      <w:r w:rsidRPr="00423D4A">
        <w:rPr>
          <w:rFonts w:ascii="Times New Roman" w:hAnsi="Times New Roman" w:cs="Times New Roman"/>
          <w:b/>
          <w:sz w:val="24"/>
          <w:szCs w:val="24"/>
        </w:rPr>
        <w:t>Q2B. Financial accounting is based on fundamental principles and assumptions that guide the preparation of financial statements. However, with the rapid advancement of technology and the increasing complexity of modern business transactions, some argue that traditional accounting frameworks may no longer be sufficient. Critically evaluate the relevance of traditional financial accounting principles (such as the historical cost principle, accrual basis, and consistency) in today’s business environment. In your response, analyze potential modifications or alternative approaches that could enhance financial reporting accuracy and decision-making for stakeholders. (5 Marks)</w:t>
      </w:r>
    </w:p>
    <w:p w:rsidR="00423D4A" w:rsidRPr="00423D4A" w:rsidRDefault="00423D4A" w:rsidP="00423D4A">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2B.</w:t>
      </w:r>
      <w:bookmarkStart w:id="0" w:name="_GoBack"/>
      <w:bookmarkEnd w:id="0"/>
    </w:p>
    <w:p w:rsidR="00423D4A" w:rsidRPr="00423D4A" w:rsidRDefault="00423D4A" w:rsidP="00423D4A">
      <w:pPr>
        <w:spacing w:line="360" w:lineRule="auto"/>
        <w:jc w:val="both"/>
        <w:rPr>
          <w:rFonts w:ascii="Times New Roman" w:hAnsi="Times New Roman" w:cs="Times New Roman"/>
          <w:b/>
          <w:bCs/>
          <w:sz w:val="24"/>
          <w:szCs w:val="24"/>
        </w:rPr>
      </w:pPr>
      <w:r w:rsidRPr="00423D4A">
        <w:rPr>
          <w:rFonts w:ascii="Times New Roman" w:hAnsi="Times New Roman" w:cs="Times New Roman"/>
          <w:b/>
          <w:bCs/>
          <w:sz w:val="24"/>
          <w:szCs w:val="24"/>
        </w:rPr>
        <w:t>Introduction</w:t>
      </w:r>
    </w:p>
    <w:p w:rsidR="00423D4A" w:rsidRPr="00423D4A" w:rsidRDefault="000F0984" w:rsidP="00C160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Fundamental principles in financial accounting promote uniformity, comparability, and dependability in financial reporting. Accounting concepts including historical cost, accrual basis, and consistency have long governed financial statement creation. Traditional frameworks struggle to fulfil current company demands due to technology, globalisation, and complicated financial operations. Traditional accounting procedures must be updated to include digital assets, fair value accounting, and real-time reporting. This conversation questions established accounting concepts and examines alternative methods that improve financial reporting </w:t>
      </w:r>
    </w:p>
    <w:p w:rsidR="00423D4A" w:rsidRPr="0046093C" w:rsidRDefault="00423D4A" w:rsidP="0046093C">
      <w:pPr>
        <w:spacing w:line="360" w:lineRule="auto"/>
        <w:jc w:val="both"/>
        <w:rPr>
          <w:rFonts w:ascii="Times New Roman" w:hAnsi="Times New Roman" w:cs="Times New Roman"/>
          <w:sz w:val="24"/>
          <w:szCs w:val="24"/>
        </w:rPr>
      </w:pPr>
    </w:p>
    <w:sectPr w:rsidR="00423D4A" w:rsidRPr="0046093C" w:rsidSect="00D521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87B0D58A"/>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968843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33C71068"/>
    <w:multiLevelType w:val="multilevel"/>
    <w:tmpl w:val="3CF6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093C"/>
    <w:rsid w:val="000F0984"/>
    <w:rsid w:val="002A706E"/>
    <w:rsid w:val="00423D4A"/>
    <w:rsid w:val="004405C7"/>
    <w:rsid w:val="0046093C"/>
    <w:rsid w:val="00540C60"/>
    <w:rsid w:val="007268E0"/>
    <w:rsid w:val="007A4DF7"/>
    <w:rsid w:val="00A71564"/>
    <w:rsid w:val="00BB7CAF"/>
    <w:rsid w:val="00C16023"/>
    <w:rsid w:val="00C3129A"/>
    <w:rsid w:val="00C42FD7"/>
    <w:rsid w:val="00D521CB"/>
    <w:rsid w:val="00F7247A"/>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46093C"/>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46093C"/>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09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093C"/>
    <w:pPr>
      <w:ind w:left="720"/>
      <w:contextualSpacing/>
    </w:pPr>
  </w:style>
  <w:style w:type="character" w:customStyle="1" w:styleId="Heading3Char">
    <w:name w:val="Heading 3 Char"/>
    <w:basedOn w:val="DefaultParagraphFont"/>
    <w:link w:val="Heading3"/>
    <w:uiPriority w:val="9"/>
    <w:semiHidden/>
    <w:rsid w:val="0046093C"/>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46093C"/>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46093C"/>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46093C"/>
    <w:rPr>
      <w:rFonts w:ascii="Times New Roman" w:hAnsi="Times New Roman"/>
      <w:sz w:val="24"/>
      <w:szCs w:val="24"/>
      <w:lang w:val="en-US"/>
    </w:rPr>
  </w:style>
  <w:style w:type="paragraph" w:customStyle="1" w:styleId="FirstParagraph">
    <w:name w:val="First Paragraph"/>
    <w:basedOn w:val="BodyText"/>
    <w:next w:val="BodyText"/>
    <w:qFormat/>
    <w:rsid w:val="0046093C"/>
  </w:style>
  <w:style w:type="paragraph" w:customStyle="1" w:styleId="Compact">
    <w:name w:val="Compact"/>
    <w:basedOn w:val="BodyText"/>
    <w:qFormat/>
    <w:rsid w:val="0046093C"/>
    <w:pPr>
      <w:spacing w:before="36" w:after="36"/>
    </w:pPr>
  </w:style>
  <w:style w:type="table" w:customStyle="1" w:styleId="Table">
    <w:name w:val="Table"/>
    <w:semiHidden/>
    <w:unhideWhenUsed/>
    <w:qFormat/>
    <w:rsid w:val="0046093C"/>
    <w:pPr>
      <w:spacing w:line="240" w:lineRule="auto"/>
    </w:pPr>
    <w:rPr>
      <w:sz w:val="24"/>
      <w:szCs w:val="24"/>
      <w:lang w:val="en-US"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alloonText">
    <w:name w:val="Balloon Text"/>
    <w:basedOn w:val="Normal"/>
    <w:link w:val="BalloonTextChar"/>
    <w:uiPriority w:val="99"/>
    <w:semiHidden/>
    <w:unhideWhenUsed/>
    <w:rsid w:val="00C1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023"/>
    <w:rPr>
      <w:rFonts w:ascii="Tahoma" w:hAnsi="Tahoma" w:cs="Tahoma"/>
      <w:sz w:val="16"/>
      <w:szCs w:val="16"/>
    </w:rPr>
  </w:style>
  <w:style w:type="paragraph" w:styleId="NormalWeb">
    <w:name w:val="Normal (Web)"/>
    <w:basedOn w:val="Normal"/>
    <w:uiPriority w:val="99"/>
    <w:semiHidden/>
    <w:unhideWhenUsed/>
    <w:rsid w:val="00C1602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16023"/>
    <w:rPr>
      <w:b/>
      <w:bCs/>
    </w:rPr>
  </w:style>
  <w:style w:type="character" w:styleId="Hyperlink">
    <w:name w:val="Hyperlink"/>
    <w:basedOn w:val="DefaultParagraphFont"/>
    <w:uiPriority w:val="99"/>
    <w:unhideWhenUsed/>
    <w:rsid w:val="00C16023"/>
    <w:rPr>
      <w:color w:val="0000FF"/>
      <w:u w:val="single"/>
    </w:rPr>
  </w:style>
</w:styles>
</file>

<file path=word/webSettings.xml><?xml version="1.0" encoding="utf-8"?>
<w:webSettings xmlns:r="http://schemas.openxmlformats.org/officeDocument/2006/relationships" xmlns:w="http://schemas.openxmlformats.org/wordprocessingml/2006/main">
  <w:divs>
    <w:div w:id="490565710">
      <w:bodyDiv w:val="1"/>
      <w:marLeft w:val="0"/>
      <w:marRight w:val="0"/>
      <w:marTop w:val="0"/>
      <w:marBottom w:val="0"/>
      <w:divBdr>
        <w:top w:val="none" w:sz="0" w:space="0" w:color="auto"/>
        <w:left w:val="none" w:sz="0" w:space="0" w:color="auto"/>
        <w:bottom w:val="none" w:sz="0" w:space="0" w:color="auto"/>
        <w:right w:val="none" w:sz="0" w:space="0" w:color="auto"/>
      </w:divBdr>
      <w:divsChild>
        <w:div w:id="1811826341">
          <w:marLeft w:val="0"/>
          <w:marRight w:val="0"/>
          <w:marTop w:val="0"/>
          <w:marBottom w:val="0"/>
          <w:divBdr>
            <w:top w:val="none" w:sz="0" w:space="0" w:color="auto"/>
            <w:left w:val="none" w:sz="0" w:space="0" w:color="auto"/>
            <w:bottom w:val="none" w:sz="0" w:space="0" w:color="auto"/>
            <w:right w:val="none" w:sz="0" w:space="0" w:color="auto"/>
          </w:divBdr>
          <w:divsChild>
            <w:div w:id="734855724">
              <w:marLeft w:val="0"/>
              <w:marRight w:val="0"/>
              <w:marTop w:val="0"/>
              <w:marBottom w:val="0"/>
              <w:divBdr>
                <w:top w:val="none" w:sz="0" w:space="0" w:color="auto"/>
                <w:left w:val="none" w:sz="0" w:space="0" w:color="auto"/>
                <w:bottom w:val="none" w:sz="0" w:space="0" w:color="auto"/>
                <w:right w:val="none" w:sz="0" w:space="0" w:color="auto"/>
              </w:divBdr>
              <w:divsChild>
                <w:div w:id="1361786284">
                  <w:marLeft w:val="0"/>
                  <w:marRight w:val="0"/>
                  <w:marTop w:val="0"/>
                  <w:marBottom w:val="0"/>
                  <w:divBdr>
                    <w:top w:val="none" w:sz="0" w:space="0" w:color="auto"/>
                    <w:left w:val="none" w:sz="0" w:space="0" w:color="auto"/>
                    <w:bottom w:val="none" w:sz="0" w:space="0" w:color="auto"/>
                    <w:right w:val="none" w:sz="0" w:space="0" w:color="auto"/>
                  </w:divBdr>
                  <w:divsChild>
                    <w:div w:id="1181234815">
                      <w:marLeft w:val="0"/>
                      <w:marRight w:val="0"/>
                      <w:marTop w:val="0"/>
                      <w:marBottom w:val="0"/>
                      <w:divBdr>
                        <w:top w:val="none" w:sz="0" w:space="0" w:color="auto"/>
                        <w:left w:val="none" w:sz="0" w:space="0" w:color="auto"/>
                        <w:bottom w:val="none" w:sz="0" w:space="0" w:color="auto"/>
                        <w:right w:val="none" w:sz="0" w:space="0" w:color="auto"/>
                      </w:divBdr>
                      <w:divsChild>
                        <w:div w:id="335764050">
                          <w:marLeft w:val="0"/>
                          <w:marRight w:val="0"/>
                          <w:marTop w:val="0"/>
                          <w:marBottom w:val="0"/>
                          <w:divBdr>
                            <w:top w:val="none" w:sz="0" w:space="0" w:color="auto"/>
                            <w:left w:val="none" w:sz="0" w:space="0" w:color="auto"/>
                            <w:bottom w:val="none" w:sz="0" w:space="0" w:color="auto"/>
                            <w:right w:val="none" w:sz="0" w:space="0" w:color="auto"/>
                          </w:divBdr>
                        </w:div>
                        <w:div w:id="33122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050619">
          <w:marLeft w:val="0"/>
          <w:marRight w:val="0"/>
          <w:marTop w:val="0"/>
          <w:marBottom w:val="0"/>
          <w:divBdr>
            <w:top w:val="none" w:sz="0" w:space="0" w:color="auto"/>
            <w:left w:val="none" w:sz="0" w:space="0" w:color="auto"/>
            <w:bottom w:val="none" w:sz="0" w:space="0" w:color="auto"/>
            <w:right w:val="none" w:sz="0" w:space="0" w:color="auto"/>
          </w:divBdr>
          <w:divsChild>
            <w:div w:id="756631431">
              <w:marLeft w:val="0"/>
              <w:marRight w:val="0"/>
              <w:marTop w:val="0"/>
              <w:marBottom w:val="0"/>
              <w:divBdr>
                <w:top w:val="none" w:sz="0" w:space="0" w:color="auto"/>
                <w:left w:val="none" w:sz="0" w:space="0" w:color="auto"/>
                <w:bottom w:val="none" w:sz="0" w:space="0" w:color="auto"/>
                <w:right w:val="none" w:sz="0" w:space="0" w:color="auto"/>
              </w:divBdr>
              <w:divsChild>
                <w:div w:id="656499974">
                  <w:marLeft w:val="0"/>
                  <w:marRight w:val="0"/>
                  <w:marTop w:val="0"/>
                  <w:marBottom w:val="0"/>
                  <w:divBdr>
                    <w:top w:val="none" w:sz="0" w:space="0" w:color="auto"/>
                    <w:left w:val="none" w:sz="0" w:space="0" w:color="auto"/>
                    <w:bottom w:val="none" w:sz="0" w:space="0" w:color="auto"/>
                    <w:right w:val="none" w:sz="0" w:space="0" w:color="auto"/>
                  </w:divBdr>
                  <w:divsChild>
                    <w:div w:id="1059090598">
                      <w:marLeft w:val="0"/>
                      <w:marRight w:val="0"/>
                      <w:marTop w:val="0"/>
                      <w:marBottom w:val="0"/>
                      <w:divBdr>
                        <w:top w:val="none" w:sz="0" w:space="0" w:color="auto"/>
                        <w:left w:val="none" w:sz="0" w:space="0" w:color="auto"/>
                        <w:bottom w:val="none" w:sz="0" w:space="0" w:color="auto"/>
                        <w:right w:val="none" w:sz="0" w:space="0" w:color="auto"/>
                      </w:divBdr>
                      <w:divsChild>
                        <w:div w:id="87604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5234">
      <w:bodyDiv w:val="1"/>
      <w:marLeft w:val="0"/>
      <w:marRight w:val="0"/>
      <w:marTop w:val="0"/>
      <w:marBottom w:val="0"/>
      <w:divBdr>
        <w:top w:val="none" w:sz="0" w:space="0" w:color="auto"/>
        <w:left w:val="none" w:sz="0" w:space="0" w:color="auto"/>
        <w:bottom w:val="none" w:sz="0" w:space="0" w:color="auto"/>
        <w:right w:val="none" w:sz="0" w:space="0" w:color="auto"/>
      </w:divBdr>
      <w:divsChild>
        <w:div w:id="1714843829">
          <w:marLeft w:val="0"/>
          <w:marRight w:val="0"/>
          <w:marTop w:val="0"/>
          <w:marBottom w:val="0"/>
          <w:divBdr>
            <w:top w:val="none" w:sz="0" w:space="0" w:color="auto"/>
            <w:left w:val="none" w:sz="0" w:space="0" w:color="auto"/>
            <w:bottom w:val="none" w:sz="0" w:space="0" w:color="auto"/>
            <w:right w:val="none" w:sz="0" w:space="0" w:color="auto"/>
          </w:divBdr>
          <w:divsChild>
            <w:div w:id="1922448968">
              <w:marLeft w:val="0"/>
              <w:marRight w:val="0"/>
              <w:marTop w:val="0"/>
              <w:marBottom w:val="0"/>
              <w:divBdr>
                <w:top w:val="none" w:sz="0" w:space="0" w:color="auto"/>
                <w:left w:val="none" w:sz="0" w:space="0" w:color="auto"/>
                <w:bottom w:val="none" w:sz="0" w:space="0" w:color="auto"/>
                <w:right w:val="none" w:sz="0" w:space="0" w:color="auto"/>
              </w:divBdr>
              <w:divsChild>
                <w:div w:id="530142971">
                  <w:marLeft w:val="0"/>
                  <w:marRight w:val="0"/>
                  <w:marTop w:val="0"/>
                  <w:marBottom w:val="0"/>
                  <w:divBdr>
                    <w:top w:val="none" w:sz="0" w:space="0" w:color="auto"/>
                    <w:left w:val="none" w:sz="0" w:space="0" w:color="auto"/>
                    <w:bottom w:val="none" w:sz="0" w:space="0" w:color="auto"/>
                    <w:right w:val="none" w:sz="0" w:space="0" w:color="auto"/>
                  </w:divBdr>
                  <w:divsChild>
                    <w:div w:id="463544720">
                      <w:marLeft w:val="0"/>
                      <w:marRight w:val="0"/>
                      <w:marTop w:val="0"/>
                      <w:marBottom w:val="0"/>
                      <w:divBdr>
                        <w:top w:val="none" w:sz="0" w:space="0" w:color="auto"/>
                        <w:left w:val="none" w:sz="0" w:space="0" w:color="auto"/>
                        <w:bottom w:val="none" w:sz="0" w:space="0" w:color="auto"/>
                        <w:right w:val="none" w:sz="0" w:space="0" w:color="auto"/>
                      </w:divBdr>
                      <w:divsChild>
                        <w:div w:id="1630743523">
                          <w:marLeft w:val="0"/>
                          <w:marRight w:val="0"/>
                          <w:marTop w:val="0"/>
                          <w:marBottom w:val="0"/>
                          <w:divBdr>
                            <w:top w:val="none" w:sz="0" w:space="0" w:color="auto"/>
                            <w:left w:val="none" w:sz="0" w:space="0" w:color="auto"/>
                            <w:bottom w:val="none" w:sz="0" w:space="0" w:color="auto"/>
                            <w:right w:val="none" w:sz="0" w:space="0" w:color="auto"/>
                          </w:divBdr>
                        </w:div>
                        <w:div w:id="3233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786124">
          <w:marLeft w:val="0"/>
          <w:marRight w:val="0"/>
          <w:marTop w:val="0"/>
          <w:marBottom w:val="0"/>
          <w:divBdr>
            <w:top w:val="none" w:sz="0" w:space="0" w:color="auto"/>
            <w:left w:val="none" w:sz="0" w:space="0" w:color="auto"/>
            <w:bottom w:val="none" w:sz="0" w:space="0" w:color="auto"/>
            <w:right w:val="none" w:sz="0" w:space="0" w:color="auto"/>
          </w:divBdr>
          <w:divsChild>
            <w:div w:id="745155164">
              <w:marLeft w:val="0"/>
              <w:marRight w:val="0"/>
              <w:marTop w:val="0"/>
              <w:marBottom w:val="0"/>
              <w:divBdr>
                <w:top w:val="none" w:sz="0" w:space="0" w:color="auto"/>
                <w:left w:val="none" w:sz="0" w:space="0" w:color="auto"/>
                <w:bottom w:val="none" w:sz="0" w:space="0" w:color="auto"/>
                <w:right w:val="none" w:sz="0" w:space="0" w:color="auto"/>
              </w:divBdr>
              <w:divsChild>
                <w:div w:id="833571593">
                  <w:marLeft w:val="0"/>
                  <w:marRight w:val="0"/>
                  <w:marTop w:val="0"/>
                  <w:marBottom w:val="0"/>
                  <w:divBdr>
                    <w:top w:val="none" w:sz="0" w:space="0" w:color="auto"/>
                    <w:left w:val="none" w:sz="0" w:space="0" w:color="auto"/>
                    <w:bottom w:val="none" w:sz="0" w:space="0" w:color="auto"/>
                    <w:right w:val="none" w:sz="0" w:space="0" w:color="auto"/>
                  </w:divBdr>
                  <w:divsChild>
                    <w:div w:id="525024548">
                      <w:marLeft w:val="0"/>
                      <w:marRight w:val="0"/>
                      <w:marTop w:val="0"/>
                      <w:marBottom w:val="0"/>
                      <w:divBdr>
                        <w:top w:val="none" w:sz="0" w:space="0" w:color="auto"/>
                        <w:left w:val="none" w:sz="0" w:space="0" w:color="auto"/>
                        <w:bottom w:val="none" w:sz="0" w:space="0" w:color="auto"/>
                        <w:right w:val="none" w:sz="0" w:space="0" w:color="auto"/>
                      </w:divBdr>
                      <w:divsChild>
                        <w:div w:id="211328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30247">
      <w:bodyDiv w:val="1"/>
      <w:marLeft w:val="0"/>
      <w:marRight w:val="0"/>
      <w:marTop w:val="0"/>
      <w:marBottom w:val="0"/>
      <w:divBdr>
        <w:top w:val="none" w:sz="0" w:space="0" w:color="auto"/>
        <w:left w:val="none" w:sz="0" w:space="0" w:color="auto"/>
        <w:bottom w:val="none" w:sz="0" w:space="0" w:color="auto"/>
        <w:right w:val="none" w:sz="0" w:space="0" w:color="auto"/>
      </w:divBdr>
    </w:div>
    <w:div w:id="573785474">
      <w:bodyDiv w:val="1"/>
      <w:marLeft w:val="0"/>
      <w:marRight w:val="0"/>
      <w:marTop w:val="0"/>
      <w:marBottom w:val="0"/>
      <w:divBdr>
        <w:top w:val="none" w:sz="0" w:space="0" w:color="auto"/>
        <w:left w:val="none" w:sz="0" w:space="0" w:color="auto"/>
        <w:bottom w:val="none" w:sz="0" w:space="0" w:color="auto"/>
        <w:right w:val="none" w:sz="0" w:space="0" w:color="auto"/>
      </w:divBdr>
      <w:divsChild>
        <w:div w:id="653487485">
          <w:marLeft w:val="0"/>
          <w:marRight w:val="0"/>
          <w:marTop w:val="0"/>
          <w:marBottom w:val="0"/>
          <w:divBdr>
            <w:top w:val="none" w:sz="0" w:space="0" w:color="auto"/>
            <w:left w:val="none" w:sz="0" w:space="0" w:color="auto"/>
            <w:bottom w:val="none" w:sz="0" w:space="0" w:color="auto"/>
            <w:right w:val="none" w:sz="0" w:space="0" w:color="auto"/>
          </w:divBdr>
          <w:divsChild>
            <w:div w:id="1031150812">
              <w:marLeft w:val="0"/>
              <w:marRight w:val="0"/>
              <w:marTop w:val="0"/>
              <w:marBottom w:val="0"/>
              <w:divBdr>
                <w:top w:val="none" w:sz="0" w:space="0" w:color="auto"/>
                <w:left w:val="none" w:sz="0" w:space="0" w:color="auto"/>
                <w:bottom w:val="none" w:sz="0" w:space="0" w:color="auto"/>
                <w:right w:val="none" w:sz="0" w:space="0" w:color="auto"/>
              </w:divBdr>
              <w:divsChild>
                <w:div w:id="1648437472">
                  <w:marLeft w:val="0"/>
                  <w:marRight w:val="0"/>
                  <w:marTop w:val="0"/>
                  <w:marBottom w:val="0"/>
                  <w:divBdr>
                    <w:top w:val="none" w:sz="0" w:space="0" w:color="auto"/>
                    <w:left w:val="none" w:sz="0" w:space="0" w:color="auto"/>
                    <w:bottom w:val="none" w:sz="0" w:space="0" w:color="auto"/>
                    <w:right w:val="none" w:sz="0" w:space="0" w:color="auto"/>
                  </w:divBdr>
                  <w:divsChild>
                    <w:div w:id="93948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31531">
          <w:marLeft w:val="0"/>
          <w:marRight w:val="0"/>
          <w:marTop w:val="0"/>
          <w:marBottom w:val="0"/>
          <w:divBdr>
            <w:top w:val="none" w:sz="0" w:space="0" w:color="auto"/>
            <w:left w:val="none" w:sz="0" w:space="0" w:color="auto"/>
            <w:bottom w:val="none" w:sz="0" w:space="0" w:color="auto"/>
            <w:right w:val="none" w:sz="0" w:space="0" w:color="auto"/>
          </w:divBdr>
          <w:divsChild>
            <w:div w:id="399450009">
              <w:marLeft w:val="0"/>
              <w:marRight w:val="0"/>
              <w:marTop w:val="0"/>
              <w:marBottom w:val="0"/>
              <w:divBdr>
                <w:top w:val="none" w:sz="0" w:space="0" w:color="auto"/>
                <w:left w:val="none" w:sz="0" w:space="0" w:color="auto"/>
                <w:bottom w:val="none" w:sz="0" w:space="0" w:color="auto"/>
                <w:right w:val="none" w:sz="0" w:space="0" w:color="auto"/>
              </w:divBdr>
              <w:divsChild>
                <w:div w:id="1193568384">
                  <w:marLeft w:val="0"/>
                  <w:marRight w:val="0"/>
                  <w:marTop w:val="0"/>
                  <w:marBottom w:val="0"/>
                  <w:divBdr>
                    <w:top w:val="none" w:sz="0" w:space="0" w:color="auto"/>
                    <w:left w:val="none" w:sz="0" w:space="0" w:color="auto"/>
                    <w:bottom w:val="none" w:sz="0" w:space="0" w:color="auto"/>
                    <w:right w:val="none" w:sz="0" w:space="0" w:color="auto"/>
                  </w:divBdr>
                  <w:divsChild>
                    <w:div w:id="1213081097">
                      <w:marLeft w:val="0"/>
                      <w:marRight w:val="0"/>
                      <w:marTop w:val="0"/>
                      <w:marBottom w:val="0"/>
                      <w:divBdr>
                        <w:top w:val="none" w:sz="0" w:space="0" w:color="auto"/>
                        <w:left w:val="none" w:sz="0" w:space="0" w:color="auto"/>
                        <w:bottom w:val="none" w:sz="0" w:space="0" w:color="auto"/>
                        <w:right w:val="none" w:sz="0" w:space="0" w:color="auto"/>
                      </w:divBdr>
                      <w:divsChild>
                        <w:div w:id="1826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684294">
      <w:bodyDiv w:val="1"/>
      <w:marLeft w:val="0"/>
      <w:marRight w:val="0"/>
      <w:marTop w:val="0"/>
      <w:marBottom w:val="0"/>
      <w:divBdr>
        <w:top w:val="none" w:sz="0" w:space="0" w:color="auto"/>
        <w:left w:val="none" w:sz="0" w:space="0" w:color="auto"/>
        <w:bottom w:val="none" w:sz="0" w:space="0" w:color="auto"/>
        <w:right w:val="none" w:sz="0" w:space="0" w:color="auto"/>
      </w:divBdr>
    </w:div>
    <w:div w:id="1134912025">
      <w:bodyDiv w:val="1"/>
      <w:marLeft w:val="0"/>
      <w:marRight w:val="0"/>
      <w:marTop w:val="0"/>
      <w:marBottom w:val="0"/>
      <w:divBdr>
        <w:top w:val="none" w:sz="0" w:space="0" w:color="auto"/>
        <w:left w:val="none" w:sz="0" w:space="0" w:color="auto"/>
        <w:bottom w:val="none" w:sz="0" w:space="0" w:color="auto"/>
        <w:right w:val="none" w:sz="0" w:space="0" w:color="auto"/>
      </w:divBdr>
    </w:div>
    <w:div w:id="1336491410">
      <w:bodyDiv w:val="1"/>
      <w:marLeft w:val="0"/>
      <w:marRight w:val="0"/>
      <w:marTop w:val="0"/>
      <w:marBottom w:val="0"/>
      <w:divBdr>
        <w:top w:val="none" w:sz="0" w:space="0" w:color="auto"/>
        <w:left w:val="none" w:sz="0" w:space="0" w:color="auto"/>
        <w:bottom w:val="none" w:sz="0" w:space="0" w:color="auto"/>
        <w:right w:val="none" w:sz="0" w:space="0" w:color="auto"/>
      </w:divBdr>
      <w:divsChild>
        <w:div w:id="1784349696">
          <w:marLeft w:val="0"/>
          <w:marRight w:val="0"/>
          <w:marTop w:val="0"/>
          <w:marBottom w:val="0"/>
          <w:divBdr>
            <w:top w:val="none" w:sz="0" w:space="0" w:color="auto"/>
            <w:left w:val="none" w:sz="0" w:space="0" w:color="auto"/>
            <w:bottom w:val="none" w:sz="0" w:space="0" w:color="auto"/>
            <w:right w:val="none" w:sz="0" w:space="0" w:color="auto"/>
          </w:divBdr>
          <w:divsChild>
            <w:div w:id="414519026">
              <w:marLeft w:val="0"/>
              <w:marRight w:val="0"/>
              <w:marTop w:val="0"/>
              <w:marBottom w:val="0"/>
              <w:divBdr>
                <w:top w:val="none" w:sz="0" w:space="0" w:color="auto"/>
                <w:left w:val="none" w:sz="0" w:space="0" w:color="auto"/>
                <w:bottom w:val="none" w:sz="0" w:space="0" w:color="auto"/>
                <w:right w:val="none" w:sz="0" w:space="0" w:color="auto"/>
              </w:divBdr>
              <w:divsChild>
                <w:div w:id="414982741">
                  <w:marLeft w:val="0"/>
                  <w:marRight w:val="0"/>
                  <w:marTop w:val="0"/>
                  <w:marBottom w:val="0"/>
                  <w:divBdr>
                    <w:top w:val="none" w:sz="0" w:space="0" w:color="auto"/>
                    <w:left w:val="none" w:sz="0" w:space="0" w:color="auto"/>
                    <w:bottom w:val="none" w:sz="0" w:space="0" w:color="auto"/>
                    <w:right w:val="none" w:sz="0" w:space="0" w:color="auto"/>
                  </w:divBdr>
                  <w:divsChild>
                    <w:div w:id="680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78978">
          <w:marLeft w:val="0"/>
          <w:marRight w:val="0"/>
          <w:marTop w:val="0"/>
          <w:marBottom w:val="0"/>
          <w:divBdr>
            <w:top w:val="none" w:sz="0" w:space="0" w:color="auto"/>
            <w:left w:val="none" w:sz="0" w:space="0" w:color="auto"/>
            <w:bottom w:val="none" w:sz="0" w:space="0" w:color="auto"/>
            <w:right w:val="none" w:sz="0" w:space="0" w:color="auto"/>
          </w:divBdr>
          <w:divsChild>
            <w:div w:id="1397705935">
              <w:marLeft w:val="0"/>
              <w:marRight w:val="0"/>
              <w:marTop w:val="0"/>
              <w:marBottom w:val="0"/>
              <w:divBdr>
                <w:top w:val="none" w:sz="0" w:space="0" w:color="auto"/>
                <w:left w:val="none" w:sz="0" w:space="0" w:color="auto"/>
                <w:bottom w:val="none" w:sz="0" w:space="0" w:color="auto"/>
                <w:right w:val="none" w:sz="0" w:space="0" w:color="auto"/>
              </w:divBdr>
              <w:divsChild>
                <w:div w:id="71204244">
                  <w:marLeft w:val="0"/>
                  <w:marRight w:val="0"/>
                  <w:marTop w:val="0"/>
                  <w:marBottom w:val="0"/>
                  <w:divBdr>
                    <w:top w:val="none" w:sz="0" w:space="0" w:color="auto"/>
                    <w:left w:val="none" w:sz="0" w:space="0" w:color="auto"/>
                    <w:bottom w:val="none" w:sz="0" w:space="0" w:color="auto"/>
                    <w:right w:val="none" w:sz="0" w:space="0" w:color="auto"/>
                  </w:divBdr>
                  <w:divsChild>
                    <w:div w:id="1688561334">
                      <w:marLeft w:val="0"/>
                      <w:marRight w:val="0"/>
                      <w:marTop w:val="0"/>
                      <w:marBottom w:val="0"/>
                      <w:divBdr>
                        <w:top w:val="none" w:sz="0" w:space="0" w:color="auto"/>
                        <w:left w:val="none" w:sz="0" w:space="0" w:color="auto"/>
                        <w:bottom w:val="none" w:sz="0" w:space="0" w:color="auto"/>
                        <w:right w:val="none" w:sz="0" w:space="0" w:color="auto"/>
                      </w:divBdr>
                      <w:divsChild>
                        <w:div w:id="830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203698">
      <w:bodyDiv w:val="1"/>
      <w:marLeft w:val="0"/>
      <w:marRight w:val="0"/>
      <w:marTop w:val="0"/>
      <w:marBottom w:val="0"/>
      <w:divBdr>
        <w:top w:val="none" w:sz="0" w:space="0" w:color="auto"/>
        <w:left w:val="none" w:sz="0" w:space="0" w:color="auto"/>
        <w:bottom w:val="none" w:sz="0" w:space="0" w:color="auto"/>
        <w:right w:val="none" w:sz="0" w:space="0" w:color="auto"/>
      </w:divBdr>
      <w:divsChild>
        <w:div w:id="907805606">
          <w:marLeft w:val="0"/>
          <w:marRight w:val="0"/>
          <w:marTop w:val="0"/>
          <w:marBottom w:val="0"/>
          <w:divBdr>
            <w:top w:val="none" w:sz="0" w:space="0" w:color="auto"/>
            <w:left w:val="none" w:sz="0" w:space="0" w:color="auto"/>
            <w:bottom w:val="none" w:sz="0" w:space="0" w:color="auto"/>
            <w:right w:val="none" w:sz="0" w:space="0" w:color="auto"/>
          </w:divBdr>
          <w:divsChild>
            <w:div w:id="2116712014">
              <w:marLeft w:val="0"/>
              <w:marRight w:val="0"/>
              <w:marTop w:val="0"/>
              <w:marBottom w:val="0"/>
              <w:divBdr>
                <w:top w:val="none" w:sz="0" w:space="0" w:color="auto"/>
                <w:left w:val="none" w:sz="0" w:space="0" w:color="auto"/>
                <w:bottom w:val="none" w:sz="0" w:space="0" w:color="auto"/>
                <w:right w:val="none" w:sz="0" w:space="0" w:color="auto"/>
              </w:divBdr>
              <w:divsChild>
                <w:div w:id="496965413">
                  <w:marLeft w:val="0"/>
                  <w:marRight w:val="0"/>
                  <w:marTop w:val="0"/>
                  <w:marBottom w:val="0"/>
                  <w:divBdr>
                    <w:top w:val="none" w:sz="0" w:space="0" w:color="auto"/>
                    <w:left w:val="none" w:sz="0" w:space="0" w:color="auto"/>
                    <w:bottom w:val="none" w:sz="0" w:space="0" w:color="auto"/>
                    <w:right w:val="none" w:sz="0" w:space="0" w:color="auto"/>
                  </w:divBdr>
                  <w:divsChild>
                    <w:div w:id="162735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2664">
          <w:marLeft w:val="0"/>
          <w:marRight w:val="0"/>
          <w:marTop w:val="0"/>
          <w:marBottom w:val="0"/>
          <w:divBdr>
            <w:top w:val="none" w:sz="0" w:space="0" w:color="auto"/>
            <w:left w:val="none" w:sz="0" w:space="0" w:color="auto"/>
            <w:bottom w:val="none" w:sz="0" w:space="0" w:color="auto"/>
            <w:right w:val="none" w:sz="0" w:space="0" w:color="auto"/>
          </w:divBdr>
          <w:divsChild>
            <w:div w:id="1266960600">
              <w:marLeft w:val="0"/>
              <w:marRight w:val="0"/>
              <w:marTop w:val="0"/>
              <w:marBottom w:val="0"/>
              <w:divBdr>
                <w:top w:val="none" w:sz="0" w:space="0" w:color="auto"/>
                <w:left w:val="none" w:sz="0" w:space="0" w:color="auto"/>
                <w:bottom w:val="none" w:sz="0" w:space="0" w:color="auto"/>
                <w:right w:val="none" w:sz="0" w:space="0" w:color="auto"/>
              </w:divBdr>
              <w:divsChild>
                <w:div w:id="2050378669">
                  <w:marLeft w:val="0"/>
                  <w:marRight w:val="0"/>
                  <w:marTop w:val="0"/>
                  <w:marBottom w:val="0"/>
                  <w:divBdr>
                    <w:top w:val="none" w:sz="0" w:space="0" w:color="auto"/>
                    <w:left w:val="none" w:sz="0" w:space="0" w:color="auto"/>
                    <w:bottom w:val="none" w:sz="0" w:space="0" w:color="auto"/>
                    <w:right w:val="none" w:sz="0" w:space="0" w:color="auto"/>
                  </w:divBdr>
                  <w:divsChild>
                    <w:div w:id="1717118011">
                      <w:marLeft w:val="0"/>
                      <w:marRight w:val="0"/>
                      <w:marTop w:val="0"/>
                      <w:marBottom w:val="0"/>
                      <w:divBdr>
                        <w:top w:val="none" w:sz="0" w:space="0" w:color="auto"/>
                        <w:left w:val="none" w:sz="0" w:space="0" w:color="auto"/>
                        <w:bottom w:val="none" w:sz="0" w:space="0" w:color="auto"/>
                        <w:right w:val="none" w:sz="0" w:space="0" w:color="auto"/>
                      </w:divBdr>
                      <w:divsChild>
                        <w:div w:id="27413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297979">
      <w:bodyDiv w:val="1"/>
      <w:marLeft w:val="0"/>
      <w:marRight w:val="0"/>
      <w:marTop w:val="0"/>
      <w:marBottom w:val="0"/>
      <w:divBdr>
        <w:top w:val="none" w:sz="0" w:space="0" w:color="auto"/>
        <w:left w:val="none" w:sz="0" w:space="0" w:color="auto"/>
        <w:bottom w:val="none" w:sz="0" w:space="0" w:color="auto"/>
        <w:right w:val="none" w:sz="0" w:space="0" w:color="auto"/>
      </w:divBdr>
      <w:divsChild>
        <w:div w:id="1368482506">
          <w:marLeft w:val="0"/>
          <w:marRight w:val="0"/>
          <w:marTop w:val="0"/>
          <w:marBottom w:val="0"/>
          <w:divBdr>
            <w:top w:val="none" w:sz="0" w:space="0" w:color="auto"/>
            <w:left w:val="none" w:sz="0" w:space="0" w:color="auto"/>
            <w:bottom w:val="none" w:sz="0" w:space="0" w:color="auto"/>
            <w:right w:val="none" w:sz="0" w:space="0" w:color="auto"/>
          </w:divBdr>
          <w:divsChild>
            <w:div w:id="860899979">
              <w:marLeft w:val="0"/>
              <w:marRight w:val="0"/>
              <w:marTop w:val="0"/>
              <w:marBottom w:val="0"/>
              <w:divBdr>
                <w:top w:val="none" w:sz="0" w:space="0" w:color="auto"/>
                <w:left w:val="none" w:sz="0" w:space="0" w:color="auto"/>
                <w:bottom w:val="none" w:sz="0" w:space="0" w:color="auto"/>
                <w:right w:val="none" w:sz="0" w:space="0" w:color="auto"/>
              </w:divBdr>
              <w:divsChild>
                <w:div w:id="573243974">
                  <w:marLeft w:val="0"/>
                  <w:marRight w:val="0"/>
                  <w:marTop w:val="0"/>
                  <w:marBottom w:val="0"/>
                  <w:divBdr>
                    <w:top w:val="none" w:sz="0" w:space="0" w:color="auto"/>
                    <w:left w:val="none" w:sz="0" w:space="0" w:color="auto"/>
                    <w:bottom w:val="none" w:sz="0" w:space="0" w:color="auto"/>
                    <w:right w:val="none" w:sz="0" w:space="0" w:color="auto"/>
                  </w:divBdr>
                  <w:divsChild>
                    <w:div w:id="17671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73210">
          <w:marLeft w:val="0"/>
          <w:marRight w:val="0"/>
          <w:marTop w:val="0"/>
          <w:marBottom w:val="0"/>
          <w:divBdr>
            <w:top w:val="none" w:sz="0" w:space="0" w:color="auto"/>
            <w:left w:val="none" w:sz="0" w:space="0" w:color="auto"/>
            <w:bottom w:val="none" w:sz="0" w:space="0" w:color="auto"/>
            <w:right w:val="none" w:sz="0" w:space="0" w:color="auto"/>
          </w:divBdr>
          <w:divsChild>
            <w:div w:id="2008897961">
              <w:marLeft w:val="0"/>
              <w:marRight w:val="0"/>
              <w:marTop w:val="0"/>
              <w:marBottom w:val="0"/>
              <w:divBdr>
                <w:top w:val="none" w:sz="0" w:space="0" w:color="auto"/>
                <w:left w:val="none" w:sz="0" w:space="0" w:color="auto"/>
                <w:bottom w:val="none" w:sz="0" w:space="0" w:color="auto"/>
                <w:right w:val="none" w:sz="0" w:space="0" w:color="auto"/>
              </w:divBdr>
              <w:divsChild>
                <w:div w:id="1570771255">
                  <w:marLeft w:val="0"/>
                  <w:marRight w:val="0"/>
                  <w:marTop w:val="0"/>
                  <w:marBottom w:val="0"/>
                  <w:divBdr>
                    <w:top w:val="none" w:sz="0" w:space="0" w:color="auto"/>
                    <w:left w:val="none" w:sz="0" w:space="0" w:color="auto"/>
                    <w:bottom w:val="none" w:sz="0" w:space="0" w:color="auto"/>
                    <w:right w:val="none" w:sz="0" w:space="0" w:color="auto"/>
                  </w:divBdr>
                  <w:divsChild>
                    <w:div w:id="901259025">
                      <w:marLeft w:val="0"/>
                      <w:marRight w:val="0"/>
                      <w:marTop w:val="0"/>
                      <w:marBottom w:val="0"/>
                      <w:divBdr>
                        <w:top w:val="none" w:sz="0" w:space="0" w:color="auto"/>
                        <w:left w:val="none" w:sz="0" w:space="0" w:color="auto"/>
                        <w:bottom w:val="none" w:sz="0" w:space="0" w:color="auto"/>
                        <w:right w:val="none" w:sz="0" w:space="0" w:color="auto"/>
                      </w:divBdr>
                      <w:divsChild>
                        <w:div w:id="25436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apkieducati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pkieducation@gmail.com" TargetMode="External"/><Relationship Id="rId5" Type="http://schemas.openxmlformats.org/officeDocument/2006/relationships/hyperlink" Target="https://nmimsassignment.com/online-buy-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48F028-F262-4B60-8018-EABEB79E6FC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21</TotalTime>
  <Pages>4</Pages>
  <Words>849</Words>
  <Characters>4844</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Step 1: Compute Cost of Goods Sold (COGS)</vt:lpstr>
      <vt:lpstr>        Step 2: Compute Gross Profit</vt:lpstr>
      <vt:lpstr>        Step 3: Compute Operating Income</vt:lpstr>
      <vt:lpstr>        Step 4: Compute Net Income Before Tax</vt:lpstr>
      <vt:lpstr>        Step 5: Compute Net Income After Tax</vt:lpstr>
      <vt:lpstr>        Step 6: Compute Ending Retained Earnings</vt:lpstr>
      <vt:lpstr>        Step 7: Compute Financial Ratios</vt:lpstr>
      <vt:lpstr>        </vt:lpstr>
      <vt:lpstr>        Interpretation of Financial Ratios</vt:lpstr>
    </vt:vector>
  </TitlesOfParts>
  <Company/>
  <LinksUpToDate>false</LinksUpToDate>
  <CharactersWithSpaces>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2025-03-18T10:53:00Z</dcterms:created>
  <dcterms:modified xsi:type="dcterms:W3CDTF">2025-03-18T12:18:00Z</dcterms:modified>
</cp:coreProperties>
</file>