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3FD" w:rsidRPr="004223FD" w:rsidRDefault="004223FD" w:rsidP="004223FD">
      <w:pPr>
        <w:spacing w:line="360" w:lineRule="auto"/>
        <w:jc w:val="center"/>
        <w:rPr>
          <w:rFonts w:ascii="Times New Roman" w:hAnsi="Times New Roman"/>
          <w:b/>
          <w:sz w:val="24"/>
          <w:szCs w:val="24"/>
        </w:rPr>
      </w:pPr>
      <w:bookmarkStart w:id="0" w:name="_GoBack"/>
      <w:r w:rsidRPr="004223FD">
        <w:rPr>
          <w:rFonts w:ascii="Times New Roman" w:hAnsi="Times New Roman"/>
          <w:b/>
          <w:sz w:val="24"/>
          <w:szCs w:val="24"/>
        </w:rPr>
        <w:t>Corporate Finance</w:t>
      </w:r>
    </w:p>
    <w:bookmarkEnd w:id="0"/>
    <w:p w:rsidR="004223FD" w:rsidRPr="004223FD" w:rsidRDefault="004223FD" w:rsidP="004223FD">
      <w:pPr>
        <w:spacing w:line="360" w:lineRule="auto"/>
        <w:jc w:val="center"/>
        <w:rPr>
          <w:rFonts w:ascii="Times New Roman" w:hAnsi="Times New Roman"/>
          <w:b/>
          <w:sz w:val="24"/>
          <w:szCs w:val="24"/>
        </w:rPr>
      </w:pPr>
      <w:r w:rsidRPr="004223FD">
        <w:rPr>
          <w:rFonts w:ascii="Times New Roman" w:hAnsi="Times New Roman"/>
          <w:b/>
          <w:sz w:val="24"/>
          <w:szCs w:val="24"/>
        </w:rPr>
        <w:t>April 2025 Examination</w:t>
      </w:r>
    </w:p>
    <w:p w:rsidR="004223FD" w:rsidRPr="004223FD" w:rsidRDefault="004223FD" w:rsidP="004223FD">
      <w:pPr>
        <w:spacing w:line="360" w:lineRule="auto"/>
        <w:jc w:val="both"/>
        <w:rPr>
          <w:rFonts w:ascii="Times New Roman" w:hAnsi="Times New Roman"/>
          <w:b/>
          <w:sz w:val="24"/>
          <w:szCs w:val="24"/>
        </w:rPr>
      </w:pPr>
    </w:p>
    <w:p w:rsidR="004223FD" w:rsidRPr="004223FD" w:rsidRDefault="004223FD" w:rsidP="004223FD">
      <w:pPr>
        <w:spacing w:line="360" w:lineRule="auto"/>
        <w:jc w:val="both"/>
        <w:rPr>
          <w:rFonts w:ascii="Times New Roman" w:hAnsi="Times New Roman"/>
          <w:b/>
          <w:sz w:val="24"/>
          <w:szCs w:val="24"/>
        </w:rPr>
      </w:pPr>
    </w:p>
    <w:p w:rsidR="004223FD" w:rsidRPr="004223FD" w:rsidRDefault="004223FD" w:rsidP="004223FD">
      <w:pPr>
        <w:spacing w:line="360" w:lineRule="auto"/>
        <w:jc w:val="both"/>
        <w:rPr>
          <w:rFonts w:ascii="Times New Roman" w:hAnsi="Times New Roman"/>
          <w:b/>
          <w:sz w:val="24"/>
          <w:szCs w:val="24"/>
        </w:rPr>
      </w:pPr>
      <w:r w:rsidRPr="004223FD">
        <w:rPr>
          <w:rFonts w:ascii="Times New Roman" w:hAnsi="Times New Roman"/>
          <w:b/>
          <w:sz w:val="24"/>
          <w:szCs w:val="24"/>
        </w:rPr>
        <w:t xml:space="preserve">1. Mr. Joshi is the Finance Manager at M/s </w:t>
      </w:r>
      <w:proofErr w:type="spellStart"/>
      <w:r w:rsidRPr="004223FD">
        <w:rPr>
          <w:rFonts w:ascii="Times New Roman" w:hAnsi="Times New Roman"/>
          <w:b/>
          <w:sz w:val="24"/>
          <w:szCs w:val="24"/>
        </w:rPr>
        <w:t>Vriddhi</w:t>
      </w:r>
      <w:proofErr w:type="spellEnd"/>
      <w:r w:rsidRPr="004223FD">
        <w:rPr>
          <w:rFonts w:ascii="Times New Roman" w:hAnsi="Times New Roman"/>
          <w:b/>
          <w:sz w:val="24"/>
          <w:szCs w:val="24"/>
        </w:rPr>
        <w:t xml:space="preserve"> </w:t>
      </w:r>
      <w:proofErr w:type="spellStart"/>
      <w:r w:rsidRPr="004223FD">
        <w:rPr>
          <w:rFonts w:ascii="Times New Roman" w:hAnsi="Times New Roman"/>
          <w:b/>
          <w:sz w:val="24"/>
          <w:szCs w:val="24"/>
        </w:rPr>
        <w:t>Impex</w:t>
      </w:r>
      <w:proofErr w:type="spellEnd"/>
      <w:r w:rsidRPr="004223FD">
        <w:rPr>
          <w:rFonts w:ascii="Times New Roman" w:hAnsi="Times New Roman"/>
          <w:b/>
          <w:sz w:val="24"/>
          <w:szCs w:val="24"/>
        </w:rPr>
        <w:t xml:space="preserve">. The Company is looking at lateral growth and diversification into garment making from cloth making. For doing this, there needs to be put up a factory with all the latest machinery for cutting and stitching garments. The cost of acquisition of land, setting up the factory and buying the machinery works out to Rs. 100 </w:t>
      </w:r>
      <w:proofErr w:type="spellStart"/>
      <w:r w:rsidRPr="004223FD">
        <w:rPr>
          <w:rFonts w:ascii="Times New Roman" w:hAnsi="Times New Roman"/>
          <w:b/>
          <w:sz w:val="24"/>
          <w:szCs w:val="24"/>
        </w:rPr>
        <w:t>lacs</w:t>
      </w:r>
      <w:proofErr w:type="spellEnd"/>
      <w:r w:rsidRPr="004223FD">
        <w:rPr>
          <w:rFonts w:ascii="Times New Roman" w:hAnsi="Times New Roman"/>
          <w:b/>
          <w:sz w:val="24"/>
          <w:szCs w:val="24"/>
        </w:rPr>
        <w:t xml:space="preserve">. It is estimated that the project will start generating revenue immediately from year 1. The Net revenue (after tax) for the next 5 years is Rs. 20 </w:t>
      </w:r>
      <w:proofErr w:type="spellStart"/>
      <w:r w:rsidRPr="004223FD">
        <w:rPr>
          <w:rFonts w:ascii="Times New Roman" w:hAnsi="Times New Roman"/>
          <w:b/>
          <w:sz w:val="24"/>
          <w:szCs w:val="24"/>
        </w:rPr>
        <w:t>lacs</w:t>
      </w:r>
      <w:proofErr w:type="spellEnd"/>
      <w:r w:rsidRPr="004223FD">
        <w:rPr>
          <w:rFonts w:ascii="Times New Roman" w:hAnsi="Times New Roman"/>
          <w:b/>
          <w:sz w:val="24"/>
          <w:szCs w:val="24"/>
        </w:rPr>
        <w:t xml:space="preserve">, 30 </w:t>
      </w:r>
      <w:proofErr w:type="spellStart"/>
      <w:r w:rsidRPr="004223FD">
        <w:rPr>
          <w:rFonts w:ascii="Times New Roman" w:hAnsi="Times New Roman"/>
          <w:b/>
          <w:sz w:val="24"/>
          <w:szCs w:val="24"/>
        </w:rPr>
        <w:t>lacs</w:t>
      </w:r>
      <w:proofErr w:type="spellEnd"/>
      <w:r w:rsidRPr="004223FD">
        <w:rPr>
          <w:rFonts w:ascii="Times New Roman" w:hAnsi="Times New Roman"/>
          <w:b/>
          <w:sz w:val="24"/>
          <w:szCs w:val="24"/>
        </w:rPr>
        <w:t xml:space="preserve">, 35 </w:t>
      </w:r>
      <w:proofErr w:type="spellStart"/>
      <w:r w:rsidRPr="004223FD">
        <w:rPr>
          <w:rFonts w:ascii="Times New Roman" w:hAnsi="Times New Roman"/>
          <w:b/>
          <w:sz w:val="24"/>
          <w:szCs w:val="24"/>
        </w:rPr>
        <w:t>lacs</w:t>
      </w:r>
      <w:proofErr w:type="spellEnd"/>
      <w:r w:rsidRPr="004223FD">
        <w:rPr>
          <w:rFonts w:ascii="Times New Roman" w:hAnsi="Times New Roman"/>
          <w:b/>
          <w:sz w:val="24"/>
          <w:szCs w:val="24"/>
        </w:rPr>
        <w:t xml:space="preserve">, 45 </w:t>
      </w:r>
      <w:proofErr w:type="spellStart"/>
      <w:r w:rsidRPr="004223FD">
        <w:rPr>
          <w:rFonts w:ascii="Times New Roman" w:hAnsi="Times New Roman"/>
          <w:b/>
          <w:sz w:val="24"/>
          <w:szCs w:val="24"/>
        </w:rPr>
        <w:t>lacs</w:t>
      </w:r>
      <w:proofErr w:type="spellEnd"/>
      <w:r w:rsidRPr="004223FD">
        <w:rPr>
          <w:rFonts w:ascii="Times New Roman" w:hAnsi="Times New Roman"/>
          <w:b/>
          <w:sz w:val="24"/>
          <w:szCs w:val="24"/>
        </w:rPr>
        <w:t xml:space="preserve">, 48 </w:t>
      </w:r>
      <w:proofErr w:type="spellStart"/>
      <w:r w:rsidRPr="004223FD">
        <w:rPr>
          <w:rFonts w:ascii="Times New Roman" w:hAnsi="Times New Roman"/>
          <w:b/>
          <w:sz w:val="24"/>
          <w:szCs w:val="24"/>
        </w:rPr>
        <w:t>lacs</w:t>
      </w:r>
      <w:proofErr w:type="spellEnd"/>
      <w:r w:rsidRPr="004223FD">
        <w:rPr>
          <w:rFonts w:ascii="Times New Roman" w:hAnsi="Times New Roman"/>
          <w:b/>
          <w:sz w:val="24"/>
          <w:szCs w:val="24"/>
        </w:rPr>
        <w:t>.</w:t>
      </w:r>
    </w:p>
    <w:p w:rsidR="004223FD" w:rsidRPr="004223FD" w:rsidRDefault="004223FD" w:rsidP="004223FD">
      <w:pPr>
        <w:spacing w:line="360" w:lineRule="auto"/>
        <w:jc w:val="both"/>
        <w:rPr>
          <w:rFonts w:ascii="Times New Roman" w:hAnsi="Times New Roman"/>
          <w:b/>
          <w:sz w:val="24"/>
          <w:szCs w:val="24"/>
        </w:rPr>
      </w:pPr>
      <w:r w:rsidRPr="004223FD">
        <w:rPr>
          <w:rFonts w:ascii="Times New Roman" w:hAnsi="Times New Roman"/>
          <w:b/>
          <w:sz w:val="24"/>
          <w:szCs w:val="24"/>
        </w:rPr>
        <w:t xml:space="preserve">A new loan is available to </w:t>
      </w:r>
      <w:proofErr w:type="spellStart"/>
      <w:r w:rsidRPr="004223FD">
        <w:rPr>
          <w:rFonts w:ascii="Times New Roman" w:hAnsi="Times New Roman"/>
          <w:b/>
          <w:sz w:val="24"/>
          <w:szCs w:val="24"/>
        </w:rPr>
        <w:t>Vridhi</w:t>
      </w:r>
      <w:proofErr w:type="spellEnd"/>
      <w:r w:rsidRPr="004223FD">
        <w:rPr>
          <w:rFonts w:ascii="Times New Roman" w:hAnsi="Times New Roman"/>
          <w:b/>
          <w:sz w:val="24"/>
          <w:szCs w:val="24"/>
        </w:rPr>
        <w:t xml:space="preserve"> </w:t>
      </w:r>
      <w:proofErr w:type="spellStart"/>
      <w:r w:rsidRPr="004223FD">
        <w:rPr>
          <w:rFonts w:ascii="Times New Roman" w:hAnsi="Times New Roman"/>
          <w:b/>
          <w:sz w:val="24"/>
          <w:szCs w:val="24"/>
        </w:rPr>
        <w:t>Impex</w:t>
      </w:r>
      <w:proofErr w:type="spellEnd"/>
      <w:r w:rsidRPr="004223FD">
        <w:rPr>
          <w:rFonts w:ascii="Times New Roman" w:hAnsi="Times New Roman"/>
          <w:b/>
          <w:sz w:val="24"/>
          <w:szCs w:val="24"/>
        </w:rPr>
        <w:t xml:space="preserve"> at 9% p.a. interest rate (net of tax). Mr. Joshi has another proposal which gives him a return of 12% p.a. and hence he does not want to invest below this rate.</w:t>
      </w:r>
    </w:p>
    <w:p w:rsidR="004223FD" w:rsidRPr="004223FD" w:rsidRDefault="004223FD" w:rsidP="004223FD">
      <w:pPr>
        <w:spacing w:line="360" w:lineRule="auto"/>
        <w:jc w:val="both"/>
        <w:rPr>
          <w:rFonts w:ascii="Times New Roman" w:hAnsi="Times New Roman"/>
          <w:b/>
          <w:sz w:val="24"/>
          <w:szCs w:val="24"/>
        </w:rPr>
      </w:pPr>
      <w:proofErr w:type="gramStart"/>
      <w:r w:rsidRPr="004223FD">
        <w:rPr>
          <w:rFonts w:ascii="Times New Roman" w:hAnsi="Times New Roman"/>
          <w:b/>
          <w:sz w:val="24"/>
          <w:szCs w:val="24"/>
        </w:rPr>
        <w:t>Assist  Mr</w:t>
      </w:r>
      <w:proofErr w:type="gramEnd"/>
      <w:r w:rsidRPr="004223FD">
        <w:rPr>
          <w:rFonts w:ascii="Times New Roman" w:hAnsi="Times New Roman"/>
          <w:b/>
          <w:sz w:val="24"/>
          <w:szCs w:val="24"/>
        </w:rPr>
        <w:t>. Joshi  to evaluate the project  proposal using  NPV  and  IRR.  (</w:t>
      </w:r>
      <w:proofErr w:type="gramStart"/>
      <w:r w:rsidRPr="004223FD">
        <w:rPr>
          <w:rFonts w:ascii="Times New Roman" w:hAnsi="Times New Roman"/>
          <w:b/>
          <w:sz w:val="24"/>
          <w:szCs w:val="24"/>
        </w:rPr>
        <w:t>Show  all</w:t>
      </w:r>
      <w:proofErr w:type="gramEnd"/>
      <w:r w:rsidRPr="004223FD">
        <w:rPr>
          <w:rFonts w:ascii="Times New Roman" w:hAnsi="Times New Roman"/>
          <w:b/>
          <w:sz w:val="24"/>
          <w:szCs w:val="24"/>
        </w:rPr>
        <w:t xml:space="preserve"> calculations for comparing it with the alternative proposal also). Should he go ahead with the project proposal?     (10 Marks)</w:t>
      </w:r>
    </w:p>
    <w:p w:rsidR="004223FD" w:rsidRDefault="004223FD" w:rsidP="004223FD">
      <w:pPr>
        <w:pStyle w:val="Heading3"/>
        <w:spacing w:line="360" w:lineRule="auto"/>
        <w:jc w:val="both"/>
        <w:rPr>
          <w:rFonts w:cs="Times New Roman"/>
          <w:b/>
          <w:bCs/>
          <w:color w:val="auto"/>
          <w:sz w:val="24"/>
          <w:szCs w:val="24"/>
        </w:rPr>
      </w:pPr>
      <w:bookmarkStart w:id="1" w:name="introduction"/>
      <w:proofErr w:type="spellStart"/>
      <w:r>
        <w:rPr>
          <w:rFonts w:cs="Times New Roman"/>
          <w:b/>
          <w:bCs/>
          <w:color w:val="auto"/>
          <w:sz w:val="24"/>
          <w:szCs w:val="24"/>
        </w:rPr>
        <w:t>Ans</w:t>
      </w:r>
      <w:proofErr w:type="spellEnd"/>
      <w:r>
        <w:rPr>
          <w:rFonts w:cs="Times New Roman"/>
          <w:b/>
          <w:bCs/>
          <w:color w:val="auto"/>
          <w:sz w:val="24"/>
          <w:szCs w:val="24"/>
        </w:rPr>
        <w:t xml:space="preserve"> 1.</w:t>
      </w:r>
    </w:p>
    <w:p w:rsidR="004223FD" w:rsidRPr="00AF20CD" w:rsidRDefault="004223FD" w:rsidP="004223FD">
      <w:pPr>
        <w:pStyle w:val="Heading3"/>
        <w:spacing w:line="360" w:lineRule="auto"/>
        <w:jc w:val="both"/>
        <w:rPr>
          <w:rFonts w:cs="Times New Roman"/>
          <w:color w:val="auto"/>
          <w:sz w:val="24"/>
          <w:szCs w:val="24"/>
        </w:rPr>
      </w:pPr>
      <w:r w:rsidRPr="00AF20CD">
        <w:rPr>
          <w:rFonts w:cs="Times New Roman"/>
          <w:b/>
          <w:bCs/>
          <w:color w:val="auto"/>
          <w:sz w:val="24"/>
          <w:szCs w:val="24"/>
        </w:rPr>
        <w:t>Introduction</w:t>
      </w:r>
    </w:p>
    <w:p w:rsidR="004223FD" w:rsidRDefault="004223FD" w:rsidP="001254CB">
      <w:pPr>
        <w:pStyle w:val="FirstParagraph"/>
        <w:spacing w:line="360" w:lineRule="auto"/>
        <w:jc w:val="both"/>
        <w:rPr>
          <w:rFonts w:cs="Times New Roman"/>
        </w:rPr>
      </w:pPr>
      <w:r w:rsidRPr="00AF20CD">
        <w:rPr>
          <w:rFonts w:cs="Times New Roman"/>
        </w:rPr>
        <w:t xml:space="preserve">Corporate finance focuses on strategic financial planning, investment decisions, and optimizing resources to enhance business growth and shareholder value. One of the critical aspects of corporate finance is capital budgeting, which involves evaluating potential investments and their profitability. Common tools for project evaluation include Net Present Value (NPV) and Internal Rate of Return (IRR), which assess the viability of projects based on cash flow projections </w:t>
      </w:r>
      <w:bookmarkEnd w:id="1"/>
    </w:p>
    <w:p w:rsidR="001254CB" w:rsidRDefault="001254CB" w:rsidP="001254CB">
      <w:pPr>
        <w:pStyle w:val="BodyText"/>
      </w:pPr>
    </w:p>
    <w:p w:rsidR="001254CB" w:rsidRDefault="001254CB" w:rsidP="001254CB">
      <w:pPr>
        <w:shd w:val="clear" w:color="auto" w:fill="FFFFFF"/>
        <w:spacing w:after="240"/>
        <w:jc w:val="center"/>
        <w:rPr>
          <w:rFonts w:asciiTheme="minorHAnsi" w:hAnsiTheme="minorHAnsi" w:cstheme="minorBidi"/>
          <w:sz w:val="27"/>
          <w:szCs w:val="27"/>
        </w:rPr>
      </w:pPr>
      <w:r>
        <w:rPr>
          <w:rFonts w:ascii="Georgia" w:hAnsi="Georgia"/>
          <w:sz w:val="33"/>
          <w:szCs w:val="33"/>
          <w:highlight w:val="red"/>
          <w:shd w:val="clear" w:color="auto" w:fill="FFFF00"/>
        </w:rPr>
        <w:t>It is only half solved</w:t>
      </w:r>
    </w:p>
    <w:p w:rsidR="001254CB" w:rsidRDefault="001254CB" w:rsidP="001254CB">
      <w:pPr>
        <w:shd w:val="clear" w:color="auto" w:fill="FFFFFF"/>
        <w:spacing w:after="0" w:line="360" w:lineRule="auto"/>
        <w:jc w:val="center"/>
        <w:rPr>
          <w:rFonts w:ascii="Georgia" w:hAnsi="Georgia" w:cs="Calibri"/>
          <w:sz w:val="33"/>
          <w:szCs w:val="33"/>
          <w:shd w:val="clear" w:color="auto" w:fill="FFFF00"/>
        </w:rPr>
      </w:pPr>
    </w:p>
    <w:p w:rsidR="001254CB" w:rsidRDefault="001254CB" w:rsidP="001254CB">
      <w:pPr>
        <w:shd w:val="clear" w:color="auto" w:fill="FFFFFF"/>
        <w:spacing w:after="0" w:line="360" w:lineRule="auto"/>
        <w:jc w:val="center"/>
        <w:rPr>
          <w:rFonts w:cs="Calibri"/>
        </w:rPr>
      </w:pPr>
      <w:r>
        <w:rPr>
          <w:rFonts w:ascii="Georgia" w:hAnsi="Georgia" w:cs="Calibri"/>
          <w:sz w:val="33"/>
          <w:szCs w:val="33"/>
          <w:shd w:val="clear" w:color="auto" w:fill="FFFF00"/>
        </w:rPr>
        <w:lastRenderedPageBreak/>
        <w:t>Buy Complete from our online store</w:t>
      </w:r>
    </w:p>
    <w:p w:rsidR="001254CB" w:rsidRDefault="001254CB" w:rsidP="001254CB">
      <w:pPr>
        <w:shd w:val="clear" w:color="auto" w:fill="FFFFFF"/>
        <w:spacing w:after="0" w:line="360" w:lineRule="auto"/>
        <w:jc w:val="center"/>
        <w:rPr>
          <w:rFonts w:ascii="Aptos" w:hAnsi="Aptos" w:cs="Calibri"/>
          <w:color w:val="0070C0"/>
          <w:sz w:val="24"/>
          <w:szCs w:val="24"/>
        </w:rPr>
      </w:pPr>
    </w:p>
    <w:p w:rsidR="001254CB" w:rsidRDefault="001254CB" w:rsidP="001254CB">
      <w:pPr>
        <w:shd w:val="clear" w:color="auto" w:fill="FFFFFF"/>
        <w:spacing w:after="0" w:line="360" w:lineRule="auto"/>
        <w:jc w:val="center"/>
        <w:rPr>
          <w:rFonts w:cs="Calibri"/>
          <w:color w:val="0070C0"/>
        </w:rPr>
      </w:pPr>
      <w:hyperlink r:id="rId7" w:tgtFrame="_blank" w:history="1">
        <w:r>
          <w:rPr>
            <w:rStyle w:val="Hyperlink"/>
            <w:rFonts w:ascii="Georgia" w:eastAsiaTheme="majorEastAsia" w:hAnsi="Georgia" w:cs="Calibri"/>
            <w:color w:val="0070C0"/>
            <w:sz w:val="33"/>
          </w:rPr>
          <w:t>https://nmimsassignment.com/online-buy-2/</w:t>
        </w:r>
      </w:hyperlink>
    </w:p>
    <w:p w:rsidR="001254CB" w:rsidRDefault="001254CB" w:rsidP="001254CB">
      <w:pPr>
        <w:shd w:val="clear" w:color="auto" w:fill="FFFFFF"/>
        <w:spacing w:after="0" w:line="360" w:lineRule="auto"/>
        <w:jc w:val="center"/>
        <w:rPr>
          <w:rFonts w:asciiTheme="minorHAnsi" w:hAnsiTheme="minorHAnsi" w:cs="Calibri"/>
        </w:rPr>
      </w:pPr>
    </w:p>
    <w:p w:rsidR="001254CB" w:rsidRDefault="001254CB" w:rsidP="001254CB">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1254CB" w:rsidRDefault="001254CB" w:rsidP="001254CB">
      <w:pPr>
        <w:shd w:val="clear" w:color="auto" w:fill="FFFFFF"/>
        <w:spacing w:after="0" w:line="360" w:lineRule="auto"/>
        <w:jc w:val="center"/>
        <w:rPr>
          <w:rFonts w:ascii="Arial" w:hAnsi="Arial" w:cs="Calibri"/>
        </w:rPr>
      </w:pPr>
    </w:p>
    <w:p w:rsidR="001254CB" w:rsidRDefault="001254CB" w:rsidP="001254CB">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1254CB" w:rsidRDefault="001254CB" w:rsidP="001254CB">
      <w:pPr>
        <w:shd w:val="clear" w:color="auto" w:fill="FFFFFF"/>
        <w:spacing w:after="0" w:line="360" w:lineRule="auto"/>
        <w:jc w:val="center"/>
        <w:rPr>
          <w:rFonts w:ascii="Georgia" w:hAnsi="Georgia" w:cs="Calibri"/>
          <w:sz w:val="33"/>
          <w:szCs w:val="33"/>
        </w:rPr>
      </w:pPr>
    </w:p>
    <w:p w:rsidR="001254CB" w:rsidRDefault="001254CB" w:rsidP="001254CB">
      <w:pPr>
        <w:shd w:val="clear" w:color="auto" w:fill="FFFFFF"/>
        <w:spacing w:after="0" w:line="360" w:lineRule="auto"/>
        <w:jc w:val="center"/>
        <w:rPr>
          <w:rFonts w:cs="Calibri"/>
        </w:rPr>
      </w:pPr>
      <w:r>
        <w:rPr>
          <w:rFonts w:ascii="Georgia" w:hAnsi="Georgia" w:cs="Calibri"/>
          <w:sz w:val="33"/>
          <w:szCs w:val="33"/>
        </w:rPr>
        <w:t>Lowest price guarantee with quality.</w:t>
      </w:r>
    </w:p>
    <w:p w:rsidR="001254CB" w:rsidRDefault="001254CB" w:rsidP="001254CB">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1254CB" w:rsidRDefault="001254CB" w:rsidP="001254CB">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eastAsiaTheme="majorEastAsia" w:hAnsi="Georgia" w:cs="Calibri"/>
            <w:color w:val="0070C0"/>
            <w:sz w:val="33"/>
          </w:rPr>
          <w:t>aapkieducation@gmail.com</w:t>
        </w:r>
      </w:hyperlink>
    </w:p>
    <w:p w:rsidR="001254CB" w:rsidRDefault="001254CB" w:rsidP="001254CB">
      <w:pPr>
        <w:shd w:val="clear" w:color="auto" w:fill="FFFFFF"/>
        <w:spacing w:after="0" w:line="360" w:lineRule="auto"/>
        <w:jc w:val="center"/>
        <w:rPr>
          <w:rFonts w:ascii="Aptos" w:hAnsi="Aptos" w:cs="Calibri"/>
        </w:rPr>
      </w:pPr>
    </w:p>
    <w:p w:rsidR="001254CB" w:rsidRDefault="001254CB" w:rsidP="001254CB">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eastAsiaTheme="majorEastAsia" w:hAnsi="Georgia" w:cs="Calibri"/>
            <w:color w:val="0070C0"/>
            <w:sz w:val="33"/>
            <w:shd w:val="clear" w:color="auto" w:fill="00FF00"/>
          </w:rPr>
          <w:t>www.aapkieducation.com</w:t>
        </w:r>
      </w:hyperlink>
    </w:p>
    <w:p w:rsidR="001254CB" w:rsidRDefault="001254CB" w:rsidP="001254CB">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1254CB" w:rsidRDefault="001254CB" w:rsidP="001254CB">
      <w:pPr>
        <w:shd w:val="clear" w:color="auto" w:fill="FFFFFF"/>
        <w:spacing w:after="0" w:line="360" w:lineRule="auto"/>
        <w:jc w:val="center"/>
        <w:rPr>
          <w:rFonts w:cs="Calibri"/>
        </w:rPr>
      </w:pPr>
      <w:r>
        <w:rPr>
          <w:rFonts w:ascii="Georgia" w:hAnsi="Georgia" w:cs="Calibri"/>
          <w:sz w:val="33"/>
          <w:szCs w:val="33"/>
        </w:rPr>
        <w:t>1 hour.</w:t>
      </w:r>
    </w:p>
    <w:p w:rsidR="001254CB" w:rsidRDefault="001254CB" w:rsidP="001254CB">
      <w:pPr>
        <w:shd w:val="clear" w:color="auto" w:fill="FFFFFF"/>
        <w:spacing w:after="0" w:line="360" w:lineRule="auto"/>
        <w:jc w:val="center"/>
        <w:rPr>
          <w:rFonts w:asciiTheme="minorHAnsi" w:hAnsiTheme="minorHAnsi"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1254CB" w:rsidRDefault="001254CB" w:rsidP="001254CB">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1254CB" w:rsidRDefault="001254CB" w:rsidP="001254CB">
      <w:pPr>
        <w:spacing w:line="360" w:lineRule="auto"/>
        <w:jc w:val="both"/>
        <w:rPr>
          <w:rFonts w:ascii="Times New Roman" w:hAnsi="Times New Roman" w:cstheme="minorBidi"/>
          <w:sz w:val="24"/>
          <w:szCs w:val="24"/>
        </w:rPr>
      </w:pPr>
    </w:p>
    <w:p w:rsidR="001254CB" w:rsidRPr="001254CB" w:rsidRDefault="001254CB" w:rsidP="001254CB">
      <w:pPr>
        <w:pStyle w:val="BodyText"/>
      </w:pPr>
    </w:p>
    <w:p w:rsidR="004223FD" w:rsidRPr="004223FD" w:rsidRDefault="004223FD" w:rsidP="004223FD">
      <w:pPr>
        <w:spacing w:line="360" w:lineRule="auto"/>
        <w:jc w:val="both"/>
        <w:rPr>
          <w:rFonts w:ascii="Times New Roman" w:hAnsi="Times New Roman"/>
          <w:sz w:val="24"/>
          <w:szCs w:val="24"/>
        </w:rPr>
      </w:pPr>
    </w:p>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 xml:space="preserve">2. </w:t>
      </w:r>
      <w:proofErr w:type="spellStart"/>
      <w:r w:rsidRPr="0037647A">
        <w:rPr>
          <w:rFonts w:ascii="Times New Roman" w:hAnsi="Times New Roman"/>
          <w:b/>
          <w:sz w:val="24"/>
          <w:szCs w:val="24"/>
        </w:rPr>
        <w:t>Parag</w:t>
      </w:r>
      <w:proofErr w:type="spellEnd"/>
      <w:r w:rsidRPr="0037647A">
        <w:rPr>
          <w:rFonts w:ascii="Times New Roman" w:hAnsi="Times New Roman"/>
          <w:b/>
          <w:sz w:val="24"/>
          <w:szCs w:val="24"/>
        </w:rPr>
        <w:t xml:space="preserve"> is evaluating 3 options for investment of his surplus money of Rs. 15,00,000/- for a period of 5 years.</w:t>
      </w:r>
    </w:p>
    <w:p w:rsidR="004223FD" w:rsidRPr="0037647A" w:rsidRDefault="004223FD" w:rsidP="004223FD">
      <w:pPr>
        <w:spacing w:line="360" w:lineRule="auto"/>
        <w:jc w:val="both"/>
        <w:rPr>
          <w:rFonts w:ascii="Times New Roman" w:hAnsi="Times New Roman"/>
          <w:b/>
          <w:sz w:val="24"/>
          <w:szCs w:val="24"/>
        </w:rPr>
      </w:pPr>
      <w:proofErr w:type="spellStart"/>
      <w:r w:rsidRPr="0037647A">
        <w:rPr>
          <w:rFonts w:ascii="Times New Roman" w:hAnsi="Times New Roman"/>
          <w:b/>
          <w:sz w:val="24"/>
          <w:szCs w:val="24"/>
        </w:rPr>
        <w:t>i</w:t>
      </w:r>
      <w:proofErr w:type="spellEnd"/>
      <w:r w:rsidRPr="0037647A">
        <w:rPr>
          <w:rFonts w:ascii="Times New Roman" w:hAnsi="Times New Roman"/>
          <w:b/>
          <w:sz w:val="24"/>
          <w:szCs w:val="24"/>
        </w:rPr>
        <w:t>.   Invest it in a Debenture which gives him a return of 12% compounded quarterly.</w:t>
      </w:r>
    </w:p>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lastRenderedPageBreak/>
        <w:t>ii.  Invest in a Corporate Deposit at a rate of 9% compounded bi-annually.</w:t>
      </w:r>
    </w:p>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iii. Invest it in a Business Proposal which gives him the following returns.</w:t>
      </w:r>
    </w:p>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Considering the risk involved, the discounting factor is considered @ 11%.</w:t>
      </w:r>
    </w:p>
    <w:p w:rsidR="004223FD" w:rsidRPr="0037647A" w:rsidRDefault="004223FD" w:rsidP="004223FD">
      <w:pPr>
        <w:spacing w:line="360" w:lineRule="auto"/>
        <w:jc w:val="both"/>
        <w:rPr>
          <w:rFonts w:ascii="Times New Roman" w:hAnsi="Times New Roman"/>
          <w:b/>
          <w:sz w:val="24"/>
          <w:szCs w:val="24"/>
        </w:rPr>
      </w:pPr>
    </w:p>
    <w:tbl>
      <w:tblPr>
        <w:tblW w:w="5000" w:type="pct"/>
        <w:tblCellMar>
          <w:left w:w="0" w:type="dxa"/>
          <w:right w:w="0" w:type="dxa"/>
        </w:tblCellMar>
        <w:tblLook w:val="0000"/>
      </w:tblPr>
      <w:tblGrid>
        <w:gridCol w:w="3979"/>
        <w:gridCol w:w="5151"/>
      </w:tblGrid>
      <w:tr w:rsidR="004223FD" w:rsidRPr="0037647A" w:rsidTr="0014008E">
        <w:trPr>
          <w:trHeight w:hRule="exact" w:val="422"/>
        </w:trPr>
        <w:tc>
          <w:tcPr>
            <w:tcW w:w="2179"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Year</w:t>
            </w:r>
          </w:p>
        </w:tc>
        <w:tc>
          <w:tcPr>
            <w:tcW w:w="2821"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CF</w:t>
            </w:r>
          </w:p>
        </w:tc>
      </w:tr>
      <w:tr w:rsidR="004223FD" w:rsidRPr="0037647A" w:rsidTr="0014008E">
        <w:trPr>
          <w:trHeight w:hRule="exact" w:val="425"/>
        </w:trPr>
        <w:tc>
          <w:tcPr>
            <w:tcW w:w="2179"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1</w:t>
            </w:r>
          </w:p>
        </w:tc>
        <w:tc>
          <w:tcPr>
            <w:tcW w:w="2821"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250,000</w:t>
            </w:r>
          </w:p>
        </w:tc>
      </w:tr>
      <w:tr w:rsidR="004223FD" w:rsidRPr="0037647A" w:rsidTr="0014008E">
        <w:trPr>
          <w:trHeight w:hRule="exact" w:val="422"/>
        </w:trPr>
        <w:tc>
          <w:tcPr>
            <w:tcW w:w="2179"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2</w:t>
            </w:r>
          </w:p>
        </w:tc>
        <w:tc>
          <w:tcPr>
            <w:tcW w:w="2821"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350,000</w:t>
            </w:r>
          </w:p>
        </w:tc>
      </w:tr>
      <w:tr w:rsidR="004223FD" w:rsidRPr="0037647A" w:rsidTr="0014008E">
        <w:trPr>
          <w:trHeight w:hRule="exact" w:val="425"/>
        </w:trPr>
        <w:tc>
          <w:tcPr>
            <w:tcW w:w="2179"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3</w:t>
            </w:r>
          </w:p>
        </w:tc>
        <w:tc>
          <w:tcPr>
            <w:tcW w:w="2821"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575,000</w:t>
            </w:r>
          </w:p>
        </w:tc>
      </w:tr>
      <w:tr w:rsidR="004223FD" w:rsidRPr="0037647A" w:rsidTr="0014008E">
        <w:trPr>
          <w:trHeight w:hRule="exact" w:val="425"/>
        </w:trPr>
        <w:tc>
          <w:tcPr>
            <w:tcW w:w="2179"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4</w:t>
            </w:r>
          </w:p>
        </w:tc>
        <w:tc>
          <w:tcPr>
            <w:tcW w:w="2821"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525,000</w:t>
            </w:r>
          </w:p>
        </w:tc>
      </w:tr>
      <w:tr w:rsidR="004223FD" w:rsidRPr="0037647A" w:rsidTr="0014008E">
        <w:trPr>
          <w:trHeight w:hRule="exact" w:val="425"/>
        </w:trPr>
        <w:tc>
          <w:tcPr>
            <w:tcW w:w="2179"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5</w:t>
            </w:r>
          </w:p>
        </w:tc>
        <w:tc>
          <w:tcPr>
            <w:tcW w:w="2821" w:type="pct"/>
            <w:tcBorders>
              <w:top w:val="single" w:sz="4" w:space="0" w:color="000000"/>
              <w:left w:val="single" w:sz="4" w:space="0" w:color="000000"/>
              <w:bottom w:val="single" w:sz="4" w:space="0" w:color="000000"/>
              <w:right w:val="single" w:sz="4" w:space="0" w:color="000000"/>
            </w:tcBorders>
          </w:tcPr>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645,000</w:t>
            </w:r>
          </w:p>
        </w:tc>
      </w:tr>
    </w:tbl>
    <w:p w:rsidR="004223FD" w:rsidRPr="0037647A" w:rsidRDefault="004223FD" w:rsidP="004223FD">
      <w:pPr>
        <w:spacing w:line="360" w:lineRule="auto"/>
        <w:jc w:val="both"/>
        <w:rPr>
          <w:rFonts w:ascii="Times New Roman" w:hAnsi="Times New Roman"/>
          <w:b/>
          <w:sz w:val="24"/>
          <w:szCs w:val="24"/>
        </w:rPr>
      </w:pPr>
    </w:p>
    <w:p w:rsidR="004223FD" w:rsidRPr="0037647A" w:rsidRDefault="004223FD" w:rsidP="004223FD">
      <w:pPr>
        <w:spacing w:line="360" w:lineRule="auto"/>
        <w:jc w:val="both"/>
        <w:rPr>
          <w:rFonts w:ascii="Times New Roman" w:hAnsi="Times New Roman"/>
          <w:b/>
          <w:sz w:val="24"/>
          <w:szCs w:val="24"/>
        </w:rPr>
      </w:pPr>
      <w:r w:rsidRPr="0037647A">
        <w:rPr>
          <w:rFonts w:ascii="Times New Roman" w:hAnsi="Times New Roman"/>
          <w:b/>
          <w:sz w:val="24"/>
          <w:szCs w:val="24"/>
        </w:rPr>
        <w:t>As his finance advisor which option would you suggest him. Provide reasons.  (10 marks)</w:t>
      </w:r>
    </w:p>
    <w:p w:rsidR="0037647A" w:rsidRPr="0037647A" w:rsidRDefault="0037647A" w:rsidP="0037647A">
      <w:pPr>
        <w:pStyle w:val="Heading3"/>
        <w:spacing w:line="360" w:lineRule="auto"/>
        <w:jc w:val="both"/>
        <w:rPr>
          <w:rFonts w:cs="Times New Roman"/>
          <w:b/>
          <w:bCs/>
          <w:color w:val="auto"/>
          <w:sz w:val="24"/>
          <w:szCs w:val="24"/>
        </w:rPr>
      </w:pPr>
      <w:proofErr w:type="spellStart"/>
      <w:r w:rsidRPr="0037647A">
        <w:rPr>
          <w:rFonts w:cs="Times New Roman"/>
          <w:b/>
          <w:bCs/>
          <w:color w:val="auto"/>
          <w:sz w:val="24"/>
          <w:szCs w:val="24"/>
        </w:rPr>
        <w:t>Ans</w:t>
      </w:r>
      <w:proofErr w:type="spellEnd"/>
      <w:r w:rsidRPr="0037647A">
        <w:rPr>
          <w:rFonts w:cs="Times New Roman"/>
          <w:b/>
          <w:bCs/>
          <w:color w:val="auto"/>
          <w:sz w:val="24"/>
          <w:szCs w:val="24"/>
        </w:rPr>
        <w:t xml:space="preserve"> 2.</w:t>
      </w:r>
    </w:p>
    <w:p w:rsidR="0037647A" w:rsidRPr="001E33AF" w:rsidRDefault="0037647A" w:rsidP="0037647A">
      <w:pPr>
        <w:pStyle w:val="Heading3"/>
        <w:spacing w:line="360" w:lineRule="auto"/>
        <w:jc w:val="both"/>
        <w:rPr>
          <w:rFonts w:cs="Times New Roman"/>
          <w:color w:val="auto"/>
          <w:sz w:val="24"/>
          <w:szCs w:val="24"/>
        </w:rPr>
      </w:pPr>
      <w:r w:rsidRPr="001E33AF">
        <w:rPr>
          <w:rFonts w:cs="Times New Roman"/>
          <w:b/>
          <w:bCs/>
          <w:color w:val="auto"/>
          <w:sz w:val="24"/>
          <w:szCs w:val="24"/>
        </w:rPr>
        <w:t>Introduction</w:t>
      </w:r>
    </w:p>
    <w:p w:rsidR="0037647A" w:rsidRPr="001E33AF" w:rsidRDefault="0037647A" w:rsidP="001254CB">
      <w:pPr>
        <w:pStyle w:val="FirstParagraph"/>
        <w:spacing w:line="360" w:lineRule="auto"/>
        <w:jc w:val="both"/>
        <w:rPr>
          <w:rFonts w:cs="Times New Roman"/>
        </w:rPr>
      </w:pPr>
      <w:r w:rsidRPr="001E33AF">
        <w:rPr>
          <w:rFonts w:cs="Times New Roman"/>
        </w:rPr>
        <w:t xml:space="preserve">Investment decisions are critical for maximizing returns on surplus funds while managing associated risks. Evaluating investment options involves considering the time value of money, the nature of returns, and the risk-reward tradeoff. This requires the use of financial techniques like future value (FV) and Net Present Value (NPV), which provide a clear understanding of the profitability and feasibility of </w:t>
      </w:r>
    </w:p>
    <w:p w:rsidR="004223FD" w:rsidRDefault="004223FD" w:rsidP="004223FD">
      <w:pPr>
        <w:spacing w:line="360" w:lineRule="auto"/>
        <w:jc w:val="both"/>
        <w:rPr>
          <w:rFonts w:ascii="Times New Roman" w:hAnsi="Times New Roman"/>
          <w:sz w:val="24"/>
          <w:szCs w:val="24"/>
        </w:rPr>
      </w:pPr>
    </w:p>
    <w:p w:rsidR="004223FD" w:rsidRPr="002032BC" w:rsidRDefault="004223FD" w:rsidP="004223FD">
      <w:pPr>
        <w:spacing w:line="360" w:lineRule="auto"/>
        <w:jc w:val="both"/>
        <w:rPr>
          <w:rFonts w:ascii="Times New Roman" w:hAnsi="Times New Roman"/>
          <w:b/>
          <w:sz w:val="24"/>
          <w:szCs w:val="24"/>
        </w:rPr>
      </w:pPr>
    </w:p>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 a)  In the following Balance sheet, calculate the Current Ratio and the Acid Test Ratio for both years Mar 2024 and Mar 2023. What do they indicate about the company’s financial position and the movement over the years?    (5 Marks)</w:t>
      </w:r>
    </w:p>
    <w:tbl>
      <w:tblPr>
        <w:tblW w:w="5000" w:type="pct"/>
        <w:tblCellMar>
          <w:left w:w="0" w:type="dxa"/>
          <w:right w:w="0" w:type="dxa"/>
        </w:tblCellMar>
        <w:tblLook w:val="0000"/>
      </w:tblPr>
      <w:tblGrid>
        <w:gridCol w:w="4717"/>
        <w:gridCol w:w="2507"/>
        <w:gridCol w:w="1906"/>
      </w:tblGrid>
      <w:tr w:rsidR="004223FD" w:rsidRPr="002032BC" w:rsidTr="002032BC">
        <w:trPr>
          <w:trHeight w:hRule="exact" w:val="334"/>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Tata Motors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634"/>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p>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Standalone Balance Sheet</w:t>
            </w:r>
          </w:p>
        </w:tc>
        <w:tc>
          <w:tcPr>
            <w:tcW w:w="2417" w:type="pct"/>
            <w:gridSpan w:val="2"/>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 in Rs. Cr. -----------------</w:t>
            </w:r>
          </w:p>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w:t>
            </w:r>
          </w:p>
        </w:tc>
      </w:tr>
      <w:tr w:rsidR="004223FD" w:rsidRPr="002032BC" w:rsidTr="002032BC">
        <w:trPr>
          <w:trHeight w:hRule="exact" w:val="331"/>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Mar 24</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Mar. 23</w:t>
            </w:r>
          </w:p>
        </w:tc>
      </w:tr>
      <w:tr w:rsidR="004223FD" w:rsidRPr="002032BC" w:rsidTr="002032BC">
        <w:trPr>
          <w:trHeight w:hRule="exact" w:val="329"/>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EQUITIES AND LIABILITIES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26"/>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lastRenderedPageBreak/>
              <w:t>SHAREHOLDER'S FUNDS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34"/>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Equity Share Capital</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766.50</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766.02</w:t>
            </w:r>
          </w:p>
        </w:tc>
      </w:tr>
      <w:tr w:rsidR="004223FD" w:rsidRPr="002032BC" w:rsidTr="002032BC">
        <w:trPr>
          <w:trHeight w:hRule="exact" w:val="317"/>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Share Capital</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766.50</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766.02</w:t>
            </w:r>
          </w:p>
        </w:tc>
      </w:tr>
      <w:tr w:rsidR="004223FD" w:rsidRPr="002032BC" w:rsidTr="002032BC">
        <w:trPr>
          <w:trHeight w:hRule="exact" w:val="33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Reserves and Surplus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29,374.83</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21,701.37</w:t>
            </w:r>
          </w:p>
        </w:tc>
      </w:tr>
      <w:tr w:rsidR="004223FD" w:rsidRPr="002032BC" w:rsidTr="002032BC">
        <w:trPr>
          <w:trHeight w:hRule="exact" w:val="317"/>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Reserves and Surplus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29,374.83</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21,701.37</w:t>
            </w:r>
          </w:p>
        </w:tc>
      </w:tr>
      <w:tr w:rsidR="004223FD" w:rsidRPr="002032BC" w:rsidTr="002032BC">
        <w:trPr>
          <w:trHeight w:hRule="exact" w:val="33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Money Received Against Share Warrants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w:t>
            </w:r>
          </w:p>
        </w:tc>
      </w:tr>
      <w:tr w:rsidR="004223FD" w:rsidRPr="002032BC" w:rsidTr="002032BC">
        <w:trPr>
          <w:trHeight w:hRule="exact" w:val="319"/>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 xml:space="preserve">Total </w:t>
            </w:r>
            <w:proofErr w:type="spellStart"/>
            <w:r w:rsidRPr="002032BC">
              <w:rPr>
                <w:rFonts w:ascii="Times New Roman" w:hAnsi="Times New Roman"/>
                <w:b/>
                <w:sz w:val="24"/>
                <w:szCs w:val="24"/>
              </w:rPr>
              <w:t>Shareholders</w:t>
            </w:r>
            <w:proofErr w:type="spellEnd"/>
            <w:r w:rsidRPr="002032BC">
              <w:rPr>
                <w:rFonts w:ascii="Times New Roman" w:hAnsi="Times New Roman"/>
                <w:b/>
                <w:sz w:val="24"/>
                <w:szCs w:val="24"/>
              </w:rPr>
              <w:t xml:space="preserve"> Funds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30,141.33</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22,467.39</w:t>
            </w:r>
          </w:p>
        </w:tc>
      </w:tr>
      <w:tr w:rsidR="004223FD" w:rsidRPr="002032BC" w:rsidTr="002032BC">
        <w:trPr>
          <w:trHeight w:hRule="exact" w:val="331"/>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1.72</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2.46</w:t>
            </w:r>
          </w:p>
        </w:tc>
      </w:tr>
      <w:tr w:rsidR="004223FD" w:rsidRPr="002032BC" w:rsidTr="002032BC">
        <w:trPr>
          <w:trHeight w:hRule="exact" w:val="329"/>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NON-CURRENT LIABILITIES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Long Term Borrowings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5,235.67</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10,445.70</w:t>
            </w: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Deferred Tax Liabilities [Net]</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49.78</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51.16</w:t>
            </w: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Other Long Term Liabilities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1,392.16</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1,411.78</w:t>
            </w:r>
          </w:p>
        </w:tc>
      </w:tr>
      <w:tr w:rsidR="004223FD" w:rsidRPr="002032BC" w:rsidTr="002032BC">
        <w:trPr>
          <w:trHeight w:hRule="exact" w:val="331"/>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Long Term Provisions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1,936.92</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1,588.75</w:t>
            </w:r>
          </w:p>
        </w:tc>
      </w:tr>
      <w:tr w:rsidR="004223FD" w:rsidRPr="002032BC" w:rsidTr="002032BC">
        <w:trPr>
          <w:trHeight w:hRule="exact" w:val="320"/>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Non-Current Liabilities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8,614.53</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13,497.39</w:t>
            </w:r>
          </w:p>
        </w:tc>
      </w:tr>
      <w:tr w:rsidR="004223FD" w:rsidRPr="002032BC" w:rsidTr="002032BC">
        <w:trPr>
          <w:trHeight w:hRule="exact" w:val="331"/>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CURRENT LIABILITIES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Short Term Borrowings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8,535.37</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8,426.74</w:t>
            </w: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Trade Payables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8,826.46</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7,162.60</w:t>
            </w: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Other Current Liabilities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8,830.41</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9,805.30</w:t>
            </w:r>
          </w:p>
        </w:tc>
      </w:tr>
      <w:tr w:rsidR="004223FD" w:rsidRPr="002032BC" w:rsidTr="002032BC">
        <w:trPr>
          <w:trHeight w:hRule="exact" w:val="334"/>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Short Term Provisions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1,133.92</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408.89</w:t>
            </w:r>
          </w:p>
        </w:tc>
      </w:tr>
      <w:tr w:rsidR="004223FD" w:rsidRPr="002032BC" w:rsidTr="002032BC">
        <w:trPr>
          <w:trHeight w:hRule="exact" w:val="322"/>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Current Liabilities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27,326.16</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25,803.53</w:t>
            </w:r>
          </w:p>
        </w:tc>
      </w:tr>
      <w:tr w:rsidR="004223FD" w:rsidRPr="002032BC" w:rsidTr="002032BC">
        <w:trPr>
          <w:trHeight w:hRule="exact" w:val="322"/>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Capital And Liabilities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66,083.74</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61,770.77</w:t>
            </w:r>
          </w:p>
        </w:tc>
      </w:tr>
      <w:tr w:rsidR="004223FD" w:rsidRPr="002032BC" w:rsidTr="002032BC">
        <w:trPr>
          <w:trHeight w:hRule="exact" w:val="334"/>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ASSETS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26"/>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NON-CURRENT ASSETS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Tangible Assets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11,990.26</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12,129.14</w:t>
            </w: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Intangible Assets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2,353.79</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2,413.18</w:t>
            </w: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Capital Work-In-Progress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645.03</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575.65</w:t>
            </w:r>
          </w:p>
        </w:tc>
      </w:tr>
      <w:tr w:rsidR="004223FD" w:rsidRPr="002032BC" w:rsidTr="002032BC">
        <w:trPr>
          <w:trHeight w:hRule="exact" w:val="331"/>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Intangible Assets Under Development</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588.92</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509.30</w:t>
            </w:r>
          </w:p>
        </w:tc>
      </w:tr>
      <w:tr w:rsidR="004223FD" w:rsidRPr="002032BC" w:rsidTr="002032BC">
        <w:trPr>
          <w:trHeight w:hRule="exact" w:val="319"/>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Fixed Assets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15,578.00</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15,627.27</w:t>
            </w:r>
          </w:p>
        </w:tc>
      </w:tr>
      <w:tr w:rsidR="004223FD" w:rsidRPr="002032BC" w:rsidTr="002032BC">
        <w:trPr>
          <w:trHeight w:hRule="exact" w:val="331"/>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Non-Current Investments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30,315.57</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29,181.62</w:t>
            </w:r>
          </w:p>
        </w:tc>
      </w:tr>
      <w:tr w:rsidR="004223FD" w:rsidRPr="002032BC" w:rsidTr="002032BC">
        <w:trPr>
          <w:trHeight w:hRule="exact" w:val="327"/>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Deferred Tax Assets [Net]</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1,558.65</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1,477.26</w:t>
            </w: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Long Term Loans And Advances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101.89</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114.40</w:t>
            </w:r>
          </w:p>
        </w:tc>
      </w:tr>
      <w:tr w:rsidR="004223FD" w:rsidRPr="002032BC" w:rsidTr="002032BC">
        <w:trPr>
          <w:trHeight w:hRule="exact" w:val="331"/>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Other Non-Current Assets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3,321.96</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3,870.27</w:t>
            </w:r>
          </w:p>
        </w:tc>
      </w:tr>
      <w:tr w:rsidR="004223FD" w:rsidRPr="002032BC" w:rsidTr="002032BC">
        <w:trPr>
          <w:trHeight w:hRule="exact" w:val="319"/>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Non-Current Assets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50,876.07</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50,270.82</w:t>
            </w:r>
          </w:p>
        </w:tc>
      </w:tr>
      <w:tr w:rsidR="004223FD" w:rsidRPr="002032BC" w:rsidTr="002032BC">
        <w:trPr>
          <w:trHeight w:hRule="exact" w:val="331"/>
        </w:trPr>
        <w:tc>
          <w:tcPr>
            <w:tcW w:w="3956" w:type="pct"/>
            <w:gridSpan w:val="2"/>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CURRENT ASSETS</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Current Investments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1,993.50</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3,142.96</w:t>
            </w: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Inventories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3,470.38</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3,027.90</w:t>
            </w: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Trade Receivables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2,765.16</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2,307.72</w:t>
            </w:r>
          </w:p>
        </w:tc>
      </w:tr>
      <w:tr w:rsidR="004223FD" w:rsidRPr="002032BC" w:rsidTr="002032BC">
        <w:trPr>
          <w:trHeight w:hRule="exact" w:val="329"/>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Cash And Cash Equivalents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5,150.96</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1,414.65</w:t>
            </w:r>
          </w:p>
        </w:tc>
      </w:tr>
      <w:tr w:rsidR="004223FD" w:rsidRPr="002032BC" w:rsidTr="002032BC">
        <w:trPr>
          <w:trHeight w:hRule="exact" w:val="326"/>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Short Term Loans and Advances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132.19</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132.29</w:t>
            </w:r>
          </w:p>
        </w:tc>
      </w:tr>
      <w:tr w:rsidR="004223FD" w:rsidRPr="002032BC" w:rsidTr="002032BC">
        <w:trPr>
          <w:trHeight w:hRule="exact" w:val="334"/>
        </w:trPr>
        <w:tc>
          <w:tcPr>
            <w:tcW w:w="258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Other Current Assets</w:t>
            </w:r>
          </w:p>
        </w:tc>
        <w:tc>
          <w:tcPr>
            <w:tcW w:w="1373"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1,695.48</w:t>
            </w:r>
          </w:p>
        </w:tc>
        <w:tc>
          <w:tcPr>
            <w:tcW w:w="1044" w:type="pct"/>
            <w:tcBorders>
              <w:top w:val="single" w:sz="4" w:space="0" w:color="000000"/>
              <w:left w:val="single" w:sz="4" w:space="0" w:color="000000"/>
              <w:bottom w:val="single" w:sz="4" w:space="0" w:color="000000"/>
              <w:right w:val="single" w:sz="4" w:space="0" w:color="000000"/>
            </w:tcBorders>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1,474.43</w:t>
            </w:r>
          </w:p>
        </w:tc>
      </w:tr>
      <w:tr w:rsidR="004223FD" w:rsidRPr="002032BC" w:rsidTr="002032BC">
        <w:trPr>
          <w:trHeight w:hRule="exact" w:val="322"/>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Total Current Assets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15,207.67</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11,499.95</w:t>
            </w:r>
          </w:p>
        </w:tc>
      </w:tr>
      <w:tr w:rsidR="004223FD" w:rsidRPr="002032BC" w:rsidTr="002032BC">
        <w:trPr>
          <w:trHeight w:hRule="exact" w:val="322"/>
        </w:trPr>
        <w:tc>
          <w:tcPr>
            <w:tcW w:w="258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lastRenderedPageBreak/>
              <w:t>Total Assets</w:t>
            </w:r>
          </w:p>
        </w:tc>
        <w:tc>
          <w:tcPr>
            <w:tcW w:w="1373"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66,083.74</w:t>
            </w:r>
          </w:p>
        </w:tc>
        <w:tc>
          <w:tcPr>
            <w:tcW w:w="1044" w:type="pct"/>
            <w:tcBorders>
              <w:top w:val="single" w:sz="4" w:space="0" w:color="000000"/>
              <w:left w:val="single" w:sz="4" w:space="0" w:color="000000"/>
              <w:bottom w:val="single" w:sz="4" w:space="0" w:color="000000"/>
              <w:right w:val="single" w:sz="4" w:space="0" w:color="000000"/>
            </w:tcBorders>
            <w:shd w:val="clear" w:color="auto" w:fill="E8EBEE"/>
          </w:tcPr>
          <w:p w:rsidR="004223FD" w:rsidRPr="002032BC" w:rsidRDefault="004223FD" w:rsidP="004223FD">
            <w:pPr>
              <w:spacing w:line="360" w:lineRule="auto"/>
              <w:jc w:val="both"/>
              <w:rPr>
                <w:rFonts w:ascii="Times New Roman" w:hAnsi="Times New Roman"/>
                <w:b/>
                <w:sz w:val="24"/>
                <w:szCs w:val="24"/>
              </w:rPr>
            </w:pPr>
            <w:r w:rsidRPr="002032BC">
              <w:rPr>
                <w:rFonts w:ascii="Times New Roman" w:hAnsi="Times New Roman"/>
                <w:b/>
                <w:sz w:val="24"/>
                <w:szCs w:val="24"/>
              </w:rPr>
              <w:t>61,770.77</w:t>
            </w:r>
          </w:p>
        </w:tc>
      </w:tr>
    </w:tbl>
    <w:p w:rsidR="004223FD" w:rsidRPr="002032BC" w:rsidRDefault="004223FD" w:rsidP="004223FD">
      <w:pPr>
        <w:spacing w:line="360" w:lineRule="auto"/>
        <w:jc w:val="both"/>
        <w:rPr>
          <w:rFonts w:ascii="Times New Roman" w:hAnsi="Times New Roman"/>
          <w:b/>
          <w:sz w:val="24"/>
          <w:szCs w:val="24"/>
        </w:rPr>
      </w:pPr>
    </w:p>
    <w:p w:rsidR="004223FD" w:rsidRPr="002032BC" w:rsidRDefault="004223FD" w:rsidP="004223FD">
      <w:pPr>
        <w:spacing w:line="360" w:lineRule="auto"/>
        <w:jc w:val="both"/>
        <w:rPr>
          <w:rFonts w:ascii="Times New Roman" w:hAnsi="Times New Roman"/>
          <w:b/>
          <w:sz w:val="24"/>
          <w:szCs w:val="24"/>
        </w:rPr>
      </w:pPr>
    </w:p>
    <w:p w:rsidR="002032BC" w:rsidRPr="002032BC" w:rsidRDefault="002032BC" w:rsidP="002032BC">
      <w:pPr>
        <w:pStyle w:val="Heading3"/>
        <w:spacing w:line="360" w:lineRule="auto"/>
        <w:jc w:val="both"/>
        <w:rPr>
          <w:rFonts w:eastAsia="Times New Roman" w:cs="Times New Roman"/>
          <w:b/>
          <w:color w:val="auto"/>
          <w:sz w:val="24"/>
          <w:szCs w:val="24"/>
          <w:lang w:val="en-IN" w:eastAsia="en-IN"/>
        </w:rPr>
      </w:pPr>
      <w:proofErr w:type="spellStart"/>
      <w:r w:rsidRPr="002032BC">
        <w:rPr>
          <w:rFonts w:eastAsia="Times New Roman" w:cs="Times New Roman"/>
          <w:b/>
          <w:color w:val="auto"/>
          <w:sz w:val="24"/>
          <w:szCs w:val="24"/>
          <w:lang w:val="en-IN" w:eastAsia="en-IN"/>
        </w:rPr>
        <w:t>Ans</w:t>
      </w:r>
      <w:proofErr w:type="spellEnd"/>
      <w:r w:rsidRPr="002032BC">
        <w:rPr>
          <w:rFonts w:eastAsia="Times New Roman" w:cs="Times New Roman"/>
          <w:b/>
          <w:color w:val="auto"/>
          <w:sz w:val="24"/>
          <w:szCs w:val="24"/>
          <w:lang w:val="en-IN" w:eastAsia="en-IN"/>
        </w:rPr>
        <w:t xml:space="preserve"> 3a.</w:t>
      </w:r>
    </w:p>
    <w:p w:rsidR="002032BC" w:rsidRPr="00BE7479" w:rsidRDefault="002032BC" w:rsidP="002032BC">
      <w:pPr>
        <w:pStyle w:val="Heading3"/>
        <w:spacing w:line="360" w:lineRule="auto"/>
        <w:jc w:val="both"/>
        <w:rPr>
          <w:rFonts w:cs="Times New Roman"/>
          <w:color w:val="auto"/>
          <w:sz w:val="24"/>
          <w:szCs w:val="24"/>
        </w:rPr>
      </w:pPr>
      <w:r w:rsidRPr="00BE7479">
        <w:rPr>
          <w:rFonts w:cs="Times New Roman"/>
          <w:b/>
          <w:bCs/>
          <w:color w:val="auto"/>
          <w:sz w:val="24"/>
          <w:szCs w:val="24"/>
        </w:rPr>
        <w:t>Introduction</w:t>
      </w:r>
    </w:p>
    <w:p w:rsidR="002032BC" w:rsidRDefault="002032BC" w:rsidP="001254CB">
      <w:pPr>
        <w:pStyle w:val="FirstParagraph"/>
        <w:spacing w:line="360" w:lineRule="auto"/>
        <w:jc w:val="both"/>
        <w:rPr>
          <w:rFonts w:cs="Times New Roman"/>
          <w:b/>
        </w:rPr>
      </w:pPr>
      <w:r w:rsidRPr="00BE7479">
        <w:rPr>
          <w:rFonts w:cs="Times New Roman"/>
        </w:rPr>
        <w:t xml:space="preserve">Analyzing a company’s financial position is essential for understanding its short-term liquidity and ability to meet immediate obligations. Two critical metrics for this purpose are the </w:t>
      </w:r>
      <w:r w:rsidRPr="00BE7479">
        <w:rPr>
          <w:rFonts w:cs="Times New Roman"/>
          <w:b/>
          <w:bCs/>
        </w:rPr>
        <w:t>Current Ratio</w:t>
      </w:r>
      <w:r w:rsidRPr="00BE7479">
        <w:rPr>
          <w:rFonts w:cs="Times New Roman"/>
        </w:rPr>
        <w:t xml:space="preserve"> and the </w:t>
      </w:r>
      <w:r w:rsidRPr="00BE7479">
        <w:rPr>
          <w:rFonts w:cs="Times New Roman"/>
          <w:b/>
          <w:bCs/>
        </w:rPr>
        <w:t>Acid Test Ratio (Quick Ratio)</w:t>
      </w:r>
      <w:r w:rsidRPr="00BE7479">
        <w:rPr>
          <w:rFonts w:cs="Times New Roman"/>
        </w:rPr>
        <w:t xml:space="preserve">. These ratios measure a firm's ability to cover current liabilities using its current assets. The financial health of Tata Motors for the financial years ending March 2024 </w:t>
      </w:r>
    </w:p>
    <w:p w:rsidR="002032BC" w:rsidRPr="002032BC" w:rsidRDefault="002032BC" w:rsidP="002032BC">
      <w:pPr>
        <w:pStyle w:val="BodyText"/>
        <w:spacing w:line="360" w:lineRule="auto"/>
        <w:jc w:val="both"/>
        <w:rPr>
          <w:rFonts w:cs="Times New Roman"/>
          <w:b/>
        </w:rPr>
      </w:pPr>
    </w:p>
    <w:p w:rsidR="002032BC" w:rsidRPr="002032BC" w:rsidRDefault="002032BC" w:rsidP="002032BC">
      <w:pPr>
        <w:spacing w:line="360" w:lineRule="auto"/>
        <w:jc w:val="both"/>
        <w:rPr>
          <w:rFonts w:ascii="Times New Roman" w:hAnsi="Times New Roman"/>
          <w:b/>
          <w:sz w:val="24"/>
          <w:szCs w:val="24"/>
        </w:rPr>
      </w:pPr>
      <w:r w:rsidRPr="002032BC">
        <w:rPr>
          <w:rFonts w:ascii="Times New Roman" w:hAnsi="Times New Roman"/>
          <w:b/>
          <w:sz w:val="24"/>
          <w:szCs w:val="24"/>
        </w:rPr>
        <w:t>b)    Monica has a debenture of Face value Rs. 100/- @ 8.5%. Calculate its current yield if: (5 Marks)</w:t>
      </w:r>
    </w:p>
    <w:p w:rsidR="002032BC" w:rsidRPr="002032BC" w:rsidRDefault="002032BC" w:rsidP="002032BC">
      <w:pPr>
        <w:spacing w:line="360" w:lineRule="auto"/>
        <w:jc w:val="both"/>
        <w:rPr>
          <w:rFonts w:ascii="Times New Roman" w:hAnsi="Times New Roman"/>
          <w:b/>
          <w:sz w:val="24"/>
          <w:szCs w:val="24"/>
        </w:rPr>
      </w:pPr>
      <w:proofErr w:type="spellStart"/>
      <w:r w:rsidRPr="002032BC">
        <w:rPr>
          <w:rFonts w:ascii="Times New Roman" w:hAnsi="Times New Roman"/>
          <w:b/>
          <w:sz w:val="24"/>
          <w:szCs w:val="24"/>
        </w:rPr>
        <w:t>i</w:t>
      </w:r>
      <w:proofErr w:type="spellEnd"/>
      <w:r w:rsidRPr="002032BC">
        <w:rPr>
          <w:rFonts w:ascii="Times New Roman" w:hAnsi="Times New Roman"/>
          <w:b/>
          <w:sz w:val="24"/>
          <w:szCs w:val="24"/>
        </w:rPr>
        <w:t>)   Market Price is Rs. 98.90</w:t>
      </w:r>
    </w:p>
    <w:p w:rsidR="002032BC" w:rsidRPr="002032BC" w:rsidRDefault="002032BC" w:rsidP="002032BC">
      <w:pPr>
        <w:spacing w:line="360" w:lineRule="auto"/>
        <w:jc w:val="both"/>
        <w:rPr>
          <w:rFonts w:ascii="Times New Roman" w:hAnsi="Times New Roman"/>
          <w:b/>
          <w:sz w:val="24"/>
          <w:szCs w:val="24"/>
        </w:rPr>
      </w:pPr>
      <w:r w:rsidRPr="002032BC">
        <w:rPr>
          <w:rFonts w:ascii="Times New Roman" w:hAnsi="Times New Roman"/>
          <w:b/>
          <w:sz w:val="24"/>
          <w:szCs w:val="24"/>
        </w:rPr>
        <w:t xml:space="preserve"> ii)  Market Price is Rs. 95.20 iii) Market Price is Rs. 105</w:t>
      </w:r>
    </w:p>
    <w:p w:rsidR="002032BC" w:rsidRPr="002032BC" w:rsidRDefault="002032BC" w:rsidP="002032BC">
      <w:pPr>
        <w:spacing w:line="360" w:lineRule="auto"/>
        <w:jc w:val="both"/>
        <w:rPr>
          <w:rFonts w:ascii="Times New Roman" w:hAnsi="Times New Roman"/>
          <w:b/>
          <w:sz w:val="24"/>
          <w:szCs w:val="24"/>
        </w:rPr>
      </w:pPr>
      <w:r w:rsidRPr="002032BC">
        <w:rPr>
          <w:rFonts w:ascii="Times New Roman" w:hAnsi="Times New Roman"/>
          <w:b/>
          <w:sz w:val="24"/>
          <w:szCs w:val="24"/>
        </w:rPr>
        <w:t>What inference can you draw from this about the relation between Market price and yield?</w:t>
      </w:r>
    </w:p>
    <w:p w:rsidR="002032BC" w:rsidRPr="00BE7479" w:rsidRDefault="002032BC" w:rsidP="002032BC">
      <w:pPr>
        <w:pStyle w:val="BodyText"/>
        <w:spacing w:line="360" w:lineRule="auto"/>
        <w:jc w:val="both"/>
        <w:rPr>
          <w:rFonts w:cs="Times New Roman"/>
          <w:b/>
        </w:rPr>
      </w:pPr>
      <w:proofErr w:type="spellStart"/>
      <w:r w:rsidRPr="00BE7479">
        <w:rPr>
          <w:rFonts w:cs="Times New Roman"/>
          <w:b/>
        </w:rPr>
        <w:t>Ans</w:t>
      </w:r>
      <w:proofErr w:type="spellEnd"/>
      <w:r w:rsidRPr="00BE7479">
        <w:rPr>
          <w:rFonts w:cs="Times New Roman"/>
          <w:b/>
        </w:rPr>
        <w:t xml:space="preserve"> 3b.</w:t>
      </w:r>
    </w:p>
    <w:p w:rsidR="002032BC" w:rsidRPr="00BE7479" w:rsidRDefault="002032BC" w:rsidP="002032BC">
      <w:pPr>
        <w:pStyle w:val="Heading3"/>
        <w:spacing w:line="360" w:lineRule="auto"/>
        <w:jc w:val="both"/>
        <w:rPr>
          <w:rFonts w:cs="Times New Roman"/>
          <w:color w:val="auto"/>
          <w:sz w:val="24"/>
          <w:szCs w:val="24"/>
        </w:rPr>
      </w:pPr>
      <w:bookmarkStart w:id="2" w:name="introduction-1"/>
      <w:r w:rsidRPr="00BE7479">
        <w:rPr>
          <w:rFonts w:cs="Times New Roman"/>
          <w:b/>
          <w:bCs/>
          <w:color w:val="auto"/>
          <w:sz w:val="24"/>
          <w:szCs w:val="24"/>
        </w:rPr>
        <w:t>Introduction</w:t>
      </w:r>
    </w:p>
    <w:p w:rsidR="004223FD" w:rsidRPr="004223FD" w:rsidRDefault="002032BC" w:rsidP="001254CB">
      <w:pPr>
        <w:pStyle w:val="FirstParagraph"/>
        <w:spacing w:line="360" w:lineRule="auto"/>
        <w:jc w:val="both"/>
      </w:pPr>
      <w:r w:rsidRPr="00BE7479">
        <w:rPr>
          <w:rFonts w:cs="Times New Roman"/>
        </w:rPr>
        <w:t xml:space="preserve">Debentures are fixed-income securities that offer periodic interest payments, called the coupon rate, based on their face value. However, the return an investor actually earns depends on the market price at which the debenture is purchased. This return is known as the </w:t>
      </w:r>
      <w:r w:rsidRPr="00BE7479">
        <w:rPr>
          <w:rFonts w:cs="Times New Roman"/>
          <w:b/>
          <w:bCs/>
        </w:rPr>
        <w:t>Current Yield</w:t>
      </w:r>
      <w:r w:rsidRPr="00BE7479">
        <w:rPr>
          <w:rFonts w:cs="Times New Roman"/>
        </w:rPr>
        <w:t xml:space="preserve">, which is the effective yield an investor earns relative to the market price. By calculating the current yield for Monica's </w:t>
      </w:r>
      <w:bookmarkEnd w:id="2"/>
    </w:p>
    <w:p w:rsidR="00D521CB" w:rsidRPr="004223FD" w:rsidRDefault="00D521CB" w:rsidP="004223FD">
      <w:pPr>
        <w:spacing w:line="360" w:lineRule="auto"/>
        <w:jc w:val="both"/>
        <w:rPr>
          <w:rFonts w:ascii="Times New Roman" w:hAnsi="Times New Roman"/>
          <w:sz w:val="24"/>
          <w:szCs w:val="24"/>
        </w:rPr>
      </w:pPr>
    </w:p>
    <w:sectPr w:rsidR="00D521CB" w:rsidRPr="004223FD" w:rsidSect="001B0B3A">
      <w:headerReference w:type="default" r:id="rId10"/>
      <w:footerReference w:type="default" r:id="rId11"/>
      <w:pgSz w:w="11920" w:h="16840"/>
      <w:pgMar w:top="1900" w:right="1460" w:bottom="280" w:left="1340" w:header="720" w:footer="101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5E8" w:rsidRDefault="00BD75E8" w:rsidP="001B0B3A">
      <w:pPr>
        <w:spacing w:after="0" w:line="240" w:lineRule="auto"/>
      </w:pPr>
      <w:r>
        <w:separator/>
      </w:r>
    </w:p>
  </w:endnote>
  <w:endnote w:type="continuationSeparator" w:id="0">
    <w:p w:rsidR="00BD75E8" w:rsidRDefault="00BD75E8" w:rsidP="001B0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F6" w:rsidRDefault="001B0B3A">
    <w:pPr>
      <w:widowControl w:val="0"/>
      <w:autoSpaceDE w:val="0"/>
      <w:autoSpaceDN w:val="0"/>
      <w:adjustRightInd w:val="0"/>
      <w:spacing w:after="0" w:line="200" w:lineRule="exact"/>
      <w:rPr>
        <w:rFonts w:ascii="Times New Roman" w:hAnsi="Times New Roman"/>
        <w:sz w:val="20"/>
        <w:szCs w:val="20"/>
      </w:rPr>
    </w:pPr>
    <w:r w:rsidRPr="001B0B3A">
      <w:rPr>
        <w:noProof/>
      </w:rPr>
      <w:pict>
        <v:shapetype id="_x0000_t202" coordsize="21600,21600" o:spt="202" path="m,l,21600r21600,l21600,xe">
          <v:stroke joinstyle="miter"/>
          <v:path gradientshapeok="t" o:connecttype="rect"/>
        </v:shapetype>
        <v:shape id="Text Box 2" o:spid="_x0000_s4097" type="#_x0000_t202" style="position:absolute;margin-left:286.4pt;margin-top:780.3pt;width:9.6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SDrQ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" o:allowincell="f" filled="f" stroked="f">
          <v:textbox inset="0,0,0,0">
            <w:txbxContent>
              <w:p w:rsidR="003068F6" w:rsidRDefault="001B0B3A">
                <w:pPr>
                  <w:widowControl w:val="0"/>
                  <w:autoSpaceDE w:val="0"/>
                  <w:autoSpaceDN w:val="0"/>
                  <w:adjustRightInd w:val="0"/>
                  <w:spacing w:after="0" w:line="241" w:lineRule="exact"/>
                  <w:ind w:left="40"/>
                  <w:rPr>
                    <w:rFonts w:cs="Calibri"/>
                  </w:rPr>
                </w:pPr>
                <w:r>
                  <w:rPr>
                    <w:rFonts w:cs="Calibri"/>
                    <w:position w:val="1"/>
                  </w:rPr>
                  <w:fldChar w:fldCharType="begin"/>
                </w:r>
                <w:r w:rsidR="002032BC">
                  <w:rPr>
                    <w:rFonts w:cs="Calibri"/>
                    <w:position w:val="1"/>
                  </w:rPr>
                  <w:instrText xml:space="preserve"> PAGE </w:instrText>
                </w:r>
                <w:r>
                  <w:rPr>
                    <w:rFonts w:cs="Calibri"/>
                    <w:position w:val="1"/>
                  </w:rPr>
                  <w:fldChar w:fldCharType="separate"/>
                </w:r>
                <w:r w:rsidR="001254CB">
                  <w:rPr>
                    <w:rFonts w:cs="Calibri"/>
                    <w:noProof/>
                    <w:position w:val="1"/>
                  </w:rPr>
                  <w:t>1</w:t>
                </w:r>
                <w:r>
                  <w:rPr>
                    <w:rFonts w:cs="Calibri"/>
                    <w:position w:val="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5E8" w:rsidRDefault="00BD75E8" w:rsidP="001B0B3A">
      <w:pPr>
        <w:spacing w:after="0" w:line="240" w:lineRule="auto"/>
      </w:pPr>
      <w:r>
        <w:separator/>
      </w:r>
    </w:p>
  </w:footnote>
  <w:footnote w:type="continuationSeparator" w:id="0">
    <w:p w:rsidR="00BD75E8" w:rsidRDefault="00BD75E8" w:rsidP="001B0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F6" w:rsidRDefault="001B0B3A">
    <w:pPr>
      <w:widowControl w:val="0"/>
      <w:autoSpaceDE w:val="0"/>
      <w:autoSpaceDN w:val="0"/>
      <w:adjustRightInd w:val="0"/>
      <w:spacing w:after="0" w:line="200" w:lineRule="exact"/>
      <w:rPr>
        <w:rFonts w:ascii="Times New Roman" w:hAnsi="Times New Roman"/>
        <w:sz w:val="20"/>
        <w:szCs w:val="20"/>
      </w:rPr>
    </w:pPr>
    <w:r w:rsidRPr="001B0B3A">
      <w:rPr>
        <w:noProof/>
      </w:rPr>
      <w:pict>
        <v:rect id="Rectangle 1" o:spid="_x0000_s4098" style="position:absolute;margin-left:208.25pt;margin-top:36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" o:allowincell="f" filled="f" stroked="f">
          <v:textbox inset="0,0,0,0">
            <w:txbxContent>
              <w:p w:rsidR="003068F6" w:rsidRDefault="00BD75E8">
                <w:pPr>
                  <w:spacing w:after="0" w:line="1180" w:lineRule="atLeast"/>
                  <w:rPr>
                    <w:rFonts w:ascii="Times New Roman" w:hAnsi="Times New Roman"/>
                    <w:sz w:val="24"/>
                    <w:szCs w:val="24"/>
                  </w:rPr>
                </w:pPr>
              </w:p>
              <w:p w:rsidR="003068F6" w:rsidRDefault="00BD75E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3DCAFC52"/>
    <w:lvl w:ilv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A1F4A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49A3CC2"/>
    <w:multiLevelType w:val="multilevel"/>
    <w:tmpl w:val="A1F4AC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nsid w:val="0FD1034D"/>
    <w:multiLevelType w:val="multilevel"/>
    <w:tmpl w:val="A1F4AC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nsid w:val="49AA45EB"/>
    <w:multiLevelType w:val="multilevel"/>
    <w:tmpl w:val="0A62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BC4DF0"/>
    <w:multiLevelType w:val="hybridMultilevel"/>
    <w:tmpl w:val="72C80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4EE49E8"/>
    <w:multiLevelType w:val="hybridMultilevel"/>
    <w:tmpl w:val="0C149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86F3DE7"/>
    <w:multiLevelType w:val="multilevel"/>
    <w:tmpl w:val="2742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F07834"/>
    <w:multiLevelType w:val="multilevel"/>
    <w:tmpl w:val="594E5A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7D2327"/>
    <w:multiLevelType w:val="multilevel"/>
    <w:tmpl w:val="85CC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6"/>
  </w:num>
  <w:num w:numId="8">
    <w:abstractNumId w:val="5"/>
  </w:num>
  <w:num w:numId="9">
    <w:abstractNumId w:val="4"/>
  </w:num>
  <w:num w:numId="10">
    <w:abstractNumId w:val="7"/>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223FD"/>
    <w:rsid w:val="001254CB"/>
    <w:rsid w:val="001B0B3A"/>
    <w:rsid w:val="002032BC"/>
    <w:rsid w:val="002A706E"/>
    <w:rsid w:val="0037647A"/>
    <w:rsid w:val="004223FD"/>
    <w:rsid w:val="004405C7"/>
    <w:rsid w:val="00540C60"/>
    <w:rsid w:val="007268E0"/>
    <w:rsid w:val="00A71564"/>
    <w:rsid w:val="00BD75E8"/>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FD"/>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unhideWhenUsed/>
    <w:qFormat/>
    <w:rsid w:val="004223FD"/>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4223FD"/>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3FD"/>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4223FD"/>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4223FD"/>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4223FD"/>
    <w:rPr>
      <w:rFonts w:ascii="Times New Roman" w:hAnsi="Times New Roman"/>
      <w:sz w:val="24"/>
      <w:szCs w:val="24"/>
      <w:lang w:val="en-US"/>
    </w:rPr>
  </w:style>
  <w:style w:type="paragraph" w:customStyle="1" w:styleId="FirstParagraph">
    <w:name w:val="First Paragraph"/>
    <w:basedOn w:val="BodyText"/>
    <w:next w:val="BodyText"/>
    <w:qFormat/>
    <w:rsid w:val="004223FD"/>
  </w:style>
  <w:style w:type="paragraph" w:customStyle="1" w:styleId="Compact">
    <w:name w:val="Compact"/>
    <w:basedOn w:val="BodyText"/>
    <w:qFormat/>
    <w:rsid w:val="004223FD"/>
    <w:pPr>
      <w:spacing w:before="36" w:after="36"/>
    </w:pPr>
  </w:style>
  <w:style w:type="table" w:customStyle="1" w:styleId="Table">
    <w:name w:val="Table"/>
    <w:semiHidden/>
    <w:unhideWhenUsed/>
    <w:qFormat/>
    <w:rsid w:val="004223FD"/>
    <w:pPr>
      <w:spacing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alloonText">
    <w:name w:val="Balloon Text"/>
    <w:basedOn w:val="Normal"/>
    <w:link w:val="BalloonTextChar"/>
    <w:uiPriority w:val="99"/>
    <w:semiHidden/>
    <w:unhideWhenUsed/>
    <w:rsid w:val="00125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4CB"/>
    <w:rPr>
      <w:rFonts w:ascii="Tahoma" w:eastAsia="Times New Roman" w:hAnsi="Tahoma" w:cs="Tahoma"/>
      <w:sz w:val="16"/>
      <w:szCs w:val="16"/>
      <w:lang w:eastAsia="en-IN"/>
    </w:rPr>
  </w:style>
  <w:style w:type="character" w:styleId="Hyperlink">
    <w:name w:val="Hyperlink"/>
    <w:basedOn w:val="DefaultParagraphFont"/>
    <w:uiPriority w:val="99"/>
    <w:semiHidden/>
    <w:unhideWhenUsed/>
    <w:rsid w:val="001254CB"/>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22361547">
      <w:bodyDiv w:val="1"/>
      <w:marLeft w:val="0"/>
      <w:marRight w:val="0"/>
      <w:marTop w:val="0"/>
      <w:marBottom w:val="0"/>
      <w:divBdr>
        <w:top w:val="none" w:sz="0" w:space="0" w:color="auto"/>
        <w:left w:val="none" w:sz="0" w:space="0" w:color="auto"/>
        <w:bottom w:val="none" w:sz="0" w:space="0" w:color="auto"/>
        <w:right w:val="none" w:sz="0" w:space="0" w:color="auto"/>
      </w:divBdr>
    </w:div>
    <w:div w:id="759639642">
      <w:bodyDiv w:val="1"/>
      <w:marLeft w:val="0"/>
      <w:marRight w:val="0"/>
      <w:marTop w:val="0"/>
      <w:marBottom w:val="0"/>
      <w:divBdr>
        <w:top w:val="none" w:sz="0" w:space="0" w:color="auto"/>
        <w:left w:val="none" w:sz="0" w:space="0" w:color="auto"/>
        <w:bottom w:val="none" w:sz="0" w:space="0" w:color="auto"/>
        <w:right w:val="none" w:sz="0" w:space="0" w:color="auto"/>
      </w:divBdr>
      <w:divsChild>
        <w:div w:id="37781414">
          <w:marLeft w:val="0"/>
          <w:marRight w:val="0"/>
          <w:marTop w:val="0"/>
          <w:marBottom w:val="0"/>
          <w:divBdr>
            <w:top w:val="none" w:sz="0" w:space="0" w:color="auto"/>
            <w:left w:val="none" w:sz="0" w:space="0" w:color="auto"/>
            <w:bottom w:val="none" w:sz="0" w:space="0" w:color="auto"/>
            <w:right w:val="none" w:sz="0" w:space="0" w:color="auto"/>
          </w:divBdr>
          <w:divsChild>
            <w:div w:id="381710174">
              <w:marLeft w:val="0"/>
              <w:marRight w:val="0"/>
              <w:marTop w:val="0"/>
              <w:marBottom w:val="0"/>
              <w:divBdr>
                <w:top w:val="none" w:sz="0" w:space="0" w:color="auto"/>
                <w:left w:val="none" w:sz="0" w:space="0" w:color="auto"/>
                <w:bottom w:val="none" w:sz="0" w:space="0" w:color="auto"/>
                <w:right w:val="none" w:sz="0" w:space="0" w:color="auto"/>
              </w:divBdr>
              <w:divsChild>
                <w:div w:id="1216162643">
                  <w:marLeft w:val="0"/>
                  <w:marRight w:val="0"/>
                  <w:marTop w:val="0"/>
                  <w:marBottom w:val="0"/>
                  <w:divBdr>
                    <w:top w:val="none" w:sz="0" w:space="0" w:color="auto"/>
                    <w:left w:val="none" w:sz="0" w:space="0" w:color="auto"/>
                    <w:bottom w:val="none" w:sz="0" w:space="0" w:color="auto"/>
                    <w:right w:val="none" w:sz="0" w:space="0" w:color="auto"/>
                  </w:divBdr>
                  <w:divsChild>
                    <w:div w:id="138310052">
                      <w:marLeft w:val="0"/>
                      <w:marRight w:val="0"/>
                      <w:marTop w:val="0"/>
                      <w:marBottom w:val="0"/>
                      <w:divBdr>
                        <w:top w:val="none" w:sz="0" w:space="0" w:color="auto"/>
                        <w:left w:val="none" w:sz="0" w:space="0" w:color="auto"/>
                        <w:bottom w:val="none" w:sz="0" w:space="0" w:color="auto"/>
                        <w:right w:val="none" w:sz="0" w:space="0" w:color="auto"/>
                      </w:divBdr>
                      <w:divsChild>
                        <w:div w:id="1823767167">
                          <w:marLeft w:val="0"/>
                          <w:marRight w:val="0"/>
                          <w:marTop w:val="0"/>
                          <w:marBottom w:val="0"/>
                          <w:divBdr>
                            <w:top w:val="none" w:sz="0" w:space="0" w:color="auto"/>
                            <w:left w:val="none" w:sz="0" w:space="0" w:color="auto"/>
                            <w:bottom w:val="none" w:sz="0" w:space="0" w:color="auto"/>
                            <w:right w:val="none" w:sz="0" w:space="0" w:color="auto"/>
                          </w:divBdr>
                          <w:divsChild>
                            <w:div w:id="1158157449">
                              <w:marLeft w:val="0"/>
                              <w:marRight w:val="0"/>
                              <w:marTop w:val="0"/>
                              <w:marBottom w:val="0"/>
                              <w:divBdr>
                                <w:top w:val="none" w:sz="0" w:space="0" w:color="auto"/>
                                <w:left w:val="none" w:sz="0" w:space="0" w:color="auto"/>
                                <w:bottom w:val="none" w:sz="0" w:space="0" w:color="auto"/>
                                <w:right w:val="none" w:sz="0" w:space="0" w:color="auto"/>
                              </w:divBdr>
                              <w:divsChild>
                                <w:div w:id="521629605">
                                  <w:marLeft w:val="0"/>
                                  <w:marRight w:val="0"/>
                                  <w:marTop w:val="0"/>
                                  <w:marBottom w:val="0"/>
                                  <w:divBdr>
                                    <w:top w:val="none" w:sz="0" w:space="0" w:color="auto"/>
                                    <w:left w:val="none" w:sz="0" w:space="0" w:color="auto"/>
                                    <w:bottom w:val="none" w:sz="0" w:space="0" w:color="auto"/>
                                    <w:right w:val="none" w:sz="0" w:space="0" w:color="auto"/>
                                  </w:divBdr>
                                  <w:divsChild>
                                    <w:div w:id="1614553541">
                                      <w:marLeft w:val="0"/>
                                      <w:marRight w:val="0"/>
                                      <w:marTop w:val="0"/>
                                      <w:marBottom w:val="0"/>
                                      <w:divBdr>
                                        <w:top w:val="none" w:sz="0" w:space="0" w:color="auto"/>
                                        <w:left w:val="none" w:sz="0" w:space="0" w:color="auto"/>
                                        <w:bottom w:val="none" w:sz="0" w:space="0" w:color="auto"/>
                                        <w:right w:val="none" w:sz="0" w:space="0" w:color="auto"/>
                                      </w:divBdr>
                                      <w:divsChild>
                                        <w:div w:id="642122111">
                                          <w:marLeft w:val="0"/>
                                          <w:marRight w:val="0"/>
                                          <w:marTop w:val="0"/>
                                          <w:marBottom w:val="0"/>
                                          <w:divBdr>
                                            <w:top w:val="none" w:sz="0" w:space="0" w:color="auto"/>
                                            <w:left w:val="none" w:sz="0" w:space="0" w:color="auto"/>
                                            <w:bottom w:val="none" w:sz="0" w:space="0" w:color="auto"/>
                                            <w:right w:val="none" w:sz="0" w:space="0" w:color="auto"/>
                                          </w:divBdr>
                                          <w:divsChild>
                                            <w:div w:id="589778300">
                                              <w:marLeft w:val="0"/>
                                              <w:marRight w:val="0"/>
                                              <w:marTop w:val="0"/>
                                              <w:marBottom w:val="0"/>
                                              <w:divBdr>
                                                <w:top w:val="none" w:sz="0" w:space="0" w:color="auto"/>
                                                <w:left w:val="none" w:sz="0" w:space="0" w:color="auto"/>
                                                <w:bottom w:val="none" w:sz="0" w:space="0" w:color="auto"/>
                                                <w:right w:val="none" w:sz="0" w:space="0" w:color="auto"/>
                                              </w:divBdr>
                                              <w:divsChild>
                                                <w:div w:id="1515071982">
                                                  <w:marLeft w:val="0"/>
                                                  <w:marRight w:val="0"/>
                                                  <w:marTop w:val="0"/>
                                                  <w:marBottom w:val="0"/>
                                                  <w:divBdr>
                                                    <w:top w:val="none" w:sz="0" w:space="0" w:color="auto"/>
                                                    <w:left w:val="none" w:sz="0" w:space="0" w:color="auto"/>
                                                    <w:bottom w:val="none" w:sz="0" w:space="0" w:color="auto"/>
                                                    <w:right w:val="none" w:sz="0" w:space="0" w:color="auto"/>
                                                  </w:divBdr>
                                                  <w:divsChild>
                                                    <w:div w:id="244993178">
                                                      <w:marLeft w:val="0"/>
                                                      <w:marRight w:val="0"/>
                                                      <w:marTop w:val="0"/>
                                                      <w:marBottom w:val="0"/>
                                                      <w:divBdr>
                                                        <w:top w:val="none" w:sz="0" w:space="0" w:color="auto"/>
                                                        <w:left w:val="none" w:sz="0" w:space="0" w:color="auto"/>
                                                        <w:bottom w:val="none" w:sz="0" w:space="0" w:color="auto"/>
                                                        <w:right w:val="none" w:sz="0" w:space="0" w:color="auto"/>
                                                      </w:divBdr>
                                                      <w:divsChild>
                                                        <w:div w:id="1679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7882503">
      <w:bodyDiv w:val="1"/>
      <w:marLeft w:val="0"/>
      <w:marRight w:val="0"/>
      <w:marTop w:val="0"/>
      <w:marBottom w:val="0"/>
      <w:divBdr>
        <w:top w:val="none" w:sz="0" w:space="0" w:color="auto"/>
        <w:left w:val="none" w:sz="0" w:space="0" w:color="auto"/>
        <w:bottom w:val="none" w:sz="0" w:space="0" w:color="auto"/>
        <w:right w:val="none" w:sz="0" w:space="0" w:color="auto"/>
      </w:divBdr>
    </w:div>
    <w:div w:id="892690302">
      <w:bodyDiv w:val="1"/>
      <w:marLeft w:val="0"/>
      <w:marRight w:val="0"/>
      <w:marTop w:val="0"/>
      <w:marBottom w:val="0"/>
      <w:divBdr>
        <w:top w:val="none" w:sz="0" w:space="0" w:color="auto"/>
        <w:left w:val="none" w:sz="0" w:space="0" w:color="auto"/>
        <w:bottom w:val="none" w:sz="0" w:space="0" w:color="auto"/>
        <w:right w:val="none" w:sz="0" w:space="0" w:color="auto"/>
      </w:divBdr>
    </w:div>
    <w:div w:id="1900556709">
      <w:bodyDiv w:val="1"/>
      <w:marLeft w:val="0"/>
      <w:marRight w:val="0"/>
      <w:marTop w:val="0"/>
      <w:marBottom w:val="0"/>
      <w:divBdr>
        <w:top w:val="none" w:sz="0" w:space="0" w:color="auto"/>
        <w:left w:val="none" w:sz="0" w:space="0" w:color="auto"/>
        <w:bottom w:val="none" w:sz="0" w:space="0" w:color="auto"/>
        <w:right w:val="none" w:sz="0" w:space="0" w:color="auto"/>
      </w:divBdr>
      <w:divsChild>
        <w:div w:id="175579355">
          <w:marLeft w:val="0"/>
          <w:marRight w:val="0"/>
          <w:marTop w:val="0"/>
          <w:marBottom w:val="0"/>
          <w:divBdr>
            <w:top w:val="none" w:sz="0" w:space="0" w:color="auto"/>
            <w:left w:val="none" w:sz="0" w:space="0" w:color="auto"/>
            <w:bottom w:val="none" w:sz="0" w:space="0" w:color="auto"/>
            <w:right w:val="none" w:sz="0" w:space="0" w:color="auto"/>
          </w:divBdr>
          <w:divsChild>
            <w:div w:id="1236012917">
              <w:marLeft w:val="0"/>
              <w:marRight w:val="0"/>
              <w:marTop w:val="0"/>
              <w:marBottom w:val="0"/>
              <w:divBdr>
                <w:top w:val="none" w:sz="0" w:space="0" w:color="auto"/>
                <w:left w:val="none" w:sz="0" w:space="0" w:color="auto"/>
                <w:bottom w:val="none" w:sz="0" w:space="0" w:color="auto"/>
                <w:right w:val="none" w:sz="0" w:space="0" w:color="auto"/>
              </w:divBdr>
              <w:divsChild>
                <w:div w:id="645016517">
                  <w:marLeft w:val="0"/>
                  <w:marRight w:val="0"/>
                  <w:marTop w:val="0"/>
                  <w:marBottom w:val="0"/>
                  <w:divBdr>
                    <w:top w:val="none" w:sz="0" w:space="0" w:color="auto"/>
                    <w:left w:val="none" w:sz="0" w:space="0" w:color="auto"/>
                    <w:bottom w:val="none" w:sz="0" w:space="0" w:color="auto"/>
                    <w:right w:val="none" w:sz="0" w:space="0" w:color="auto"/>
                  </w:divBdr>
                  <w:divsChild>
                    <w:div w:id="309099052">
                      <w:marLeft w:val="0"/>
                      <w:marRight w:val="0"/>
                      <w:marTop w:val="0"/>
                      <w:marBottom w:val="0"/>
                      <w:divBdr>
                        <w:top w:val="none" w:sz="0" w:space="0" w:color="auto"/>
                        <w:left w:val="none" w:sz="0" w:space="0" w:color="auto"/>
                        <w:bottom w:val="none" w:sz="0" w:space="0" w:color="auto"/>
                        <w:right w:val="none" w:sz="0" w:space="0" w:color="auto"/>
                      </w:divBdr>
                      <w:divsChild>
                        <w:div w:id="1348824309">
                          <w:marLeft w:val="0"/>
                          <w:marRight w:val="0"/>
                          <w:marTop w:val="0"/>
                          <w:marBottom w:val="0"/>
                          <w:divBdr>
                            <w:top w:val="none" w:sz="0" w:space="0" w:color="auto"/>
                            <w:left w:val="none" w:sz="0" w:space="0" w:color="auto"/>
                            <w:bottom w:val="none" w:sz="0" w:space="0" w:color="auto"/>
                            <w:right w:val="none" w:sz="0" w:space="0" w:color="auto"/>
                          </w:divBdr>
                          <w:divsChild>
                            <w:div w:id="1750926825">
                              <w:marLeft w:val="0"/>
                              <w:marRight w:val="0"/>
                              <w:marTop w:val="0"/>
                              <w:marBottom w:val="0"/>
                              <w:divBdr>
                                <w:top w:val="none" w:sz="0" w:space="0" w:color="auto"/>
                                <w:left w:val="none" w:sz="0" w:space="0" w:color="auto"/>
                                <w:bottom w:val="none" w:sz="0" w:space="0" w:color="auto"/>
                                <w:right w:val="none" w:sz="0" w:space="0" w:color="auto"/>
                              </w:divBdr>
                              <w:divsChild>
                                <w:div w:id="1199898697">
                                  <w:marLeft w:val="0"/>
                                  <w:marRight w:val="0"/>
                                  <w:marTop w:val="0"/>
                                  <w:marBottom w:val="0"/>
                                  <w:divBdr>
                                    <w:top w:val="none" w:sz="0" w:space="0" w:color="auto"/>
                                    <w:left w:val="none" w:sz="0" w:space="0" w:color="auto"/>
                                    <w:bottom w:val="none" w:sz="0" w:space="0" w:color="auto"/>
                                    <w:right w:val="none" w:sz="0" w:space="0" w:color="auto"/>
                                  </w:divBdr>
                                  <w:divsChild>
                                    <w:div w:id="924069596">
                                      <w:marLeft w:val="0"/>
                                      <w:marRight w:val="0"/>
                                      <w:marTop w:val="0"/>
                                      <w:marBottom w:val="0"/>
                                      <w:divBdr>
                                        <w:top w:val="none" w:sz="0" w:space="0" w:color="auto"/>
                                        <w:left w:val="none" w:sz="0" w:space="0" w:color="auto"/>
                                        <w:bottom w:val="none" w:sz="0" w:space="0" w:color="auto"/>
                                        <w:right w:val="none" w:sz="0" w:space="0" w:color="auto"/>
                                      </w:divBdr>
                                      <w:divsChild>
                                        <w:div w:id="741755317">
                                          <w:marLeft w:val="0"/>
                                          <w:marRight w:val="0"/>
                                          <w:marTop w:val="0"/>
                                          <w:marBottom w:val="0"/>
                                          <w:divBdr>
                                            <w:top w:val="none" w:sz="0" w:space="0" w:color="auto"/>
                                            <w:left w:val="none" w:sz="0" w:space="0" w:color="auto"/>
                                            <w:bottom w:val="none" w:sz="0" w:space="0" w:color="auto"/>
                                            <w:right w:val="none" w:sz="0" w:space="0" w:color="auto"/>
                                          </w:divBdr>
                                          <w:divsChild>
                                            <w:div w:id="560099937">
                                              <w:marLeft w:val="0"/>
                                              <w:marRight w:val="0"/>
                                              <w:marTop w:val="0"/>
                                              <w:marBottom w:val="0"/>
                                              <w:divBdr>
                                                <w:top w:val="none" w:sz="0" w:space="0" w:color="auto"/>
                                                <w:left w:val="none" w:sz="0" w:space="0" w:color="auto"/>
                                                <w:bottom w:val="none" w:sz="0" w:space="0" w:color="auto"/>
                                                <w:right w:val="none" w:sz="0" w:space="0" w:color="auto"/>
                                              </w:divBdr>
                                              <w:divsChild>
                                                <w:div w:id="2117678515">
                                                  <w:marLeft w:val="0"/>
                                                  <w:marRight w:val="0"/>
                                                  <w:marTop w:val="0"/>
                                                  <w:marBottom w:val="0"/>
                                                  <w:divBdr>
                                                    <w:top w:val="none" w:sz="0" w:space="0" w:color="auto"/>
                                                    <w:left w:val="none" w:sz="0" w:space="0" w:color="auto"/>
                                                    <w:bottom w:val="none" w:sz="0" w:space="0" w:color="auto"/>
                                                    <w:right w:val="none" w:sz="0" w:space="0" w:color="auto"/>
                                                  </w:divBdr>
                                                  <w:divsChild>
                                                    <w:div w:id="1692876687">
                                                      <w:marLeft w:val="0"/>
                                                      <w:marRight w:val="0"/>
                                                      <w:marTop w:val="0"/>
                                                      <w:marBottom w:val="0"/>
                                                      <w:divBdr>
                                                        <w:top w:val="none" w:sz="0" w:space="0" w:color="auto"/>
                                                        <w:left w:val="none" w:sz="0" w:space="0" w:color="auto"/>
                                                        <w:bottom w:val="none" w:sz="0" w:space="0" w:color="auto"/>
                                                        <w:right w:val="none" w:sz="0" w:space="0" w:color="auto"/>
                                                      </w:divBdr>
                                                      <w:divsChild>
                                                        <w:div w:id="10453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954</Words>
  <Characters>5442</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Ans 1.</vt:lpstr>
      <vt:lpstr>        Introduction</vt:lpstr>
      <vt:lpstr>        Concepts and Calculations</vt:lpstr>
      <vt:lpstr>        Conclusion</vt:lpstr>
      <vt:lpstr>        Ans 2.</vt:lpstr>
      <vt:lpstr>        Introduction</vt:lpstr>
      <vt:lpstr>        Concepts and Calculations</vt:lpstr>
      <vt:lpstr>        Comparison and Recommendation</vt:lpstr>
      <vt:lpstr>        Conclusion</vt:lpstr>
      <vt:lpstr>        Ans 3a.</vt:lpstr>
      <vt:lpstr>        Introduction</vt:lpstr>
      <vt:lpstr>        Concepts and Calculations</vt:lpstr>
      <vt:lpstr>        Conclusion</vt:lpstr>
      <vt:lpstr>        Introduction</vt:lpstr>
      <vt:lpstr>        Concepts and Calculations</vt:lpstr>
      <vt:lpstr>        Conclusion</vt:lpstr>
    </vt:vector>
  </TitlesOfParts>
  <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2025-01-17T13:50:00Z</dcterms:created>
  <dcterms:modified xsi:type="dcterms:W3CDTF">2025-01-24T13:29:00Z</dcterms:modified>
</cp:coreProperties>
</file>