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3F" w:rsidRPr="00EF3FA0" w:rsidRDefault="00FC023F" w:rsidP="00D07625">
      <w:pPr>
        <w:jc w:val="center"/>
        <w:rPr>
          <w:rFonts w:ascii="Times New Roman" w:hAnsi="Times New Roman" w:cs="Times New Roman"/>
          <w:b/>
          <w:sz w:val="24"/>
          <w:szCs w:val="24"/>
        </w:rPr>
      </w:pPr>
      <w:r w:rsidRPr="00EF3FA0">
        <w:rPr>
          <w:rFonts w:ascii="Times New Roman" w:hAnsi="Times New Roman" w:cs="Times New Roman"/>
          <w:b/>
          <w:sz w:val="24"/>
          <w:szCs w:val="24"/>
        </w:rPr>
        <w:t>Cost &amp; Management Accounting</w:t>
      </w:r>
    </w:p>
    <w:p w:rsidR="006A0733" w:rsidRDefault="006A0733" w:rsidP="006A07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FC023F" w:rsidRPr="00EF3FA0" w:rsidRDefault="00FC023F" w:rsidP="00D07625">
      <w:pPr>
        <w:jc w:val="both"/>
        <w:rPr>
          <w:rFonts w:ascii="Times New Roman" w:hAnsi="Times New Roman" w:cs="Times New Roman"/>
          <w:sz w:val="24"/>
          <w:szCs w:val="24"/>
        </w:rPr>
      </w:pPr>
    </w:p>
    <w:p w:rsidR="00EF3FA0" w:rsidRPr="00EF3FA0" w:rsidRDefault="00EF3FA0" w:rsidP="00D07625">
      <w:pPr>
        <w:jc w:val="both"/>
        <w:rPr>
          <w:rFonts w:ascii="Times New Roman" w:hAnsi="Times New Roman" w:cs="Times New Roman"/>
          <w:b/>
          <w:bCs/>
          <w:sz w:val="24"/>
          <w:szCs w:val="24"/>
        </w:rPr>
      </w:pP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Question 1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Rayan Ltd has provided the following information:</w:t>
      </w:r>
    </w:p>
    <w:tbl>
      <w:tblPr>
        <w:tblStyle w:val="TableGrid"/>
        <w:tblW w:w="9889" w:type="dxa"/>
        <w:tblLayout w:type="fixed"/>
        <w:tblLook w:val="0000"/>
      </w:tblPr>
      <w:tblGrid>
        <w:gridCol w:w="1709"/>
        <w:gridCol w:w="1943"/>
        <w:gridCol w:w="1139"/>
        <w:gridCol w:w="1696"/>
        <w:gridCol w:w="569"/>
        <w:gridCol w:w="2833"/>
      </w:tblGrid>
      <w:tr w:rsidR="00FC023F" w:rsidRPr="00EF3FA0" w:rsidTr="00207819">
        <w:trPr>
          <w:trHeight w:val="109"/>
        </w:trPr>
        <w:tc>
          <w:tcPr>
            <w:tcW w:w="365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Quantity (kg) </w:t>
            </w:r>
          </w:p>
        </w:tc>
        <w:tc>
          <w:tcPr>
            <w:tcW w:w="283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Unit Rate (Rs.) </w:t>
            </w:r>
          </w:p>
        </w:tc>
        <w:tc>
          <w:tcPr>
            <w:tcW w:w="3402" w:type="dxa"/>
            <w:gridSpan w:val="2"/>
          </w:tcPr>
          <w:p w:rsidR="00FC023F" w:rsidRPr="00EF3FA0" w:rsidRDefault="00FC023F" w:rsidP="00D07625">
            <w:pPr>
              <w:ind w:left="-22" w:firstLine="163"/>
              <w:jc w:val="both"/>
              <w:rPr>
                <w:rFonts w:ascii="Times New Roman" w:hAnsi="Times New Roman" w:cs="Times New Roman"/>
                <w:b/>
                <w:sz w:val="24"/>
                <w:szCs w:val="24"/>
              </w:rPr>
            </w:pPr>
            <w:r w:rsidRPr="00EF3FA0">
              <w:rPr>
                <w:rFonts w:ascii="Times New Roman" w:hAnsi="Times New Roman" w:cs="Times New Roman"/>
                <w:b/>
                <w:sz w:val="24"/>
                <w:szCs w:val="24"/>
              </w:rPr>
              <w:t xml:space="preserve">Total (Rs.) </w:t>
            </w:r>
          </w:p>
        </w:tc>
      </w:tr>
      <w:tr w:rsidR="00FC023F" w:rsidRPr="00EF3FA0" w:rsidTr="00207819">
        <w:trPr>
          <w:trHeight w:val="107"/>
        </w:trPr>
        <w:tc>
          <w:tcPr>
            <w:tcW w:w="9889" w:type="dxa"/>
            <w:gridSpan w:val="6"/>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Standard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X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10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2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20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Y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20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3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60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Z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20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6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120 </w:t>
            </w:r>
          </w:p>
        </w:tc>
      </w:tr>
      <w:tr w:rsidR="00FC023F" w:rsidRPr="00EF3FA0" w:rsidTr="00207819">
        <w:trPr>
          <w:trHeight w:val="107"/>
        </w:trPr>
        <w:tc>
          <w:tcPr>
            <w:tcW w:w="365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Total              50</w:t>
            </w:r>
          </w:p>
        </w:tc>
        <w:tc>
          <w:tcPr>
            <w:tcW w:w="2835" w:type="dxa"/>
            <w:gridSpan w:val="2"/>
          </w:tcPr>
          <w:p w:rsidR="00FC023F" w:rsidRPr="00EF3FA0" w:rsidRDefault="00FC023F" w:rsidP="00D07625">
            <w:pPr>
              <w:jc w:val="both"/>
              <w:rPr>
                <w:rFonts w:ascii="Times New Roman" w:hAnsi="Times New Roman" w:cs="Times New Roman"/>
                <w:b/>
                <w:sz w:val="24"/>
                <w:szCs w:val="24"/>
              </w:rPr>
            </w:pPr>
          </w:p>
        </w:tc>
        <w:tc>
          <w:tcPr>
            <w:tcW w:w="340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       200 </w:t>
            </w:r>
          </w:p>
        </w:tc>
      </w:tr>
      <w:tr w:rsidR="00FC023F" w:rsidRPr="00EF3FA0" w:rsidTr="00207819">
        <w:trPr>
          <w:trHeight w:val="107"/>
        </w:trPr>
        <w:tc>
          <w:tcPr>
            <w:tcW w:w="9889" w:type="dxa"/>
            <w:gridSpan w:val="6"/>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Actual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X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5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3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15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Y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10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6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60 </w:t>
            </w:r>
          </w:p>
        </w:tc>
      </w:tr>
      <w:tr w:rsidR="00FC023F" w:rsidRPr="00EF3FA0" w:rsidTr="00207819">
        <w:trPr>
          <w:trHeight w:val="109"/>
        </w:trPr>
        <w:tc>
          <w:tcPr>
            <w:tcW w:w="170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Material Z </w:t>
            </w:r>
          </w:p>
        </w:tc>
        <w:tc>
          <w:tcPr>
            <w:tcW w:w="308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15 </w:t>
            </w:r>
          </w:p>
        </w:tc>
        <w:tc>
          <w:tcPr>
            <w:tcW w:w="226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5 </w:t>
            </w:r>
          </w:p>
        </w:tc>
        <w:tc>
          <w:tcPr>
            <w:tcW w:w="2833"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75 </w:t>
            </w:r>
          </w:p>
        </w:tc>
      </w:tr>
      <w:tr w:rsidR="00FC023F" w:rsidRPr="00EF3FA0" w:rsidTr="00207819">
        <w:trPr>
          <w:trHeight w:val="107"/>
        </w:trPr>
        <w:tc>
          <w:tcPr>
            <w:tcW w:w="365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Total </w:t>
            </w:r>
          </w:p>
        </w:tc>
        <w:tc>
          <w:tcPr>
            <w:tcW w:w="2835"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                30 </w:t>
            </w:r>
          </w:p>
        </w:tc>
        <w:tc>
          <w:tcPr>
            <w:tcW w:w="3402" w:type="dxa"/>
            <w:gridSpan w:val="2"/>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       150 </w:t>
            </w:r>
          </w:p>
        </w:tc>
      </w:tr>
    </w:tbl>
    <w:p w:rsidR="00FC023F" w:rsidRPr="00EF3FA0" w:rsidRDefault="00FC023F" w:rsidP="00D07625">
      <w:pPr>
        <w:jc w:val="both"/>
        <w:rPr>
          <w:rFonts w:ascii="Times New Roman" w:hAnsi="Times New Roman" w:cs="Times New Roman"/>
          <w:b/>
          <w:sz w:val="24"/>
          <w:szCs w:val="24"/>
        </w:rPr>
      </w:pP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You are required to compute the following and interpret the result: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a) Material cost variance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b) Material price variance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c) Material usage variance </w:t>
      </w:r>
    </w:p>
    <w:p w:rsidR="00FC023F" w:rsidRPr="00EF3FA0" w:rsidRDefault="00FC023F" w:rsidP="00D07625">
      <w:pPr>
        <w:jc w:val="both"/>
        <w:rPr>
          <w:rFonts w:ascii="Times New Roman" w:hAnsi="Times New Roman" w:cs="Times New Roman"/>
          <w:b/>
          <w:sz w:val="24"/>
          <w:szCs w:val="24"/>
        </w:rPr>
      </w:pPr>
    </w:p>
    <w:p w:rsidR="00EF3FA0" w:rsidRPr="00EF3FA0" w:rsidRDefault="00EF3FA0" w:rsidP="00D07625">
      <w:pPr>
        <w:jc w:val="both"/>
        <w:rPr>
          <w:rFonts w:ascii="Times New Roman" w:hAnsi="Times New Roman" w:cs="Times New Roman"/>
          <w:b/>
          <w:sz w:val="24"/>
          <w:szCs w:val="24"/>
        </w:rPr>
      </w:pPr>
    </w:p>
    <w:p w:rsidR="00FC023F"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sz w:val="24"/>
          <w:szCs w:val="24"/>
        </w:rPr>
        <w:t>Ans</w:t>
      </w:r>
      <w:r w:rsidR="00FC023F" w:rsidRPr="00EF3FA0">
        <w:rPr>
          <w:rFonts w:ascii="Times New Roman" w:hAnsi="Times New Roman" w:cs="Times New Roman"/>
          <w:b/>
          <w:sz w:val="24"/>
          <w:szCs w:val="24"/>
        </w:rPr>
        <w:t>:</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Introduction:</w:t>
      </w:r>
    </w:p>
    <w:p w:rsidR="00FC023F" w:rsidRPr="00EF3FA0" w:rsidRDefault="00FC023F" w:rsidP="00D07625">
      <w:pPr>
        <w:jc w:val="both"/>
        <w:rPr>
          <w:rFonts w:ascii="Times New Roman" w:hAnsi="Times New Roman" w:cs="Times New Roman"/>
          <w:sz w:val="24"/>
          <w:szCs w:val="24"/>
        </w:rPr>
      </w:pPr>
      <w:r w:rsidRPr="00EF3FA0">
        <w:rPr>
          <w:rFonts w:ascii="Times New Roman" w:hAnsi="Times New Roman" w:cs="Times New Roman"/>
          <w:sz w:val="24"/>
          <w:szCs w:val="24"/>
        </w:rPr>
        <w:t>Effectively managing costs and resources is critical to running a successful business. In production and production environments, the value of materials significantly determines a company's standard profitability and competitiveness. To assess the performance and efficiency of fabric utilization, variance analysis is a widely used technique.</w:t>
      </w:r>
    </w:p>
    <w:p w:rsidR="00EF3FA0" w:rsidRDefault="00FC023F" w:rsidP="00B807E4">
      <w:pPr>
        <w:jc w:val="both"/>
        <w:rPr>
          <w:rFonts w:ascii="Times New Roman" w:hAnsi="Times New Roman" w:cs="Times New Roman"/>
          <w:sz w:val="24"/>
          <w:szCs w:val="24"/>
        </w:rPr>
      </w:pPr>
      <w:r w:rsidRPr="00EF3FA0">
        <w:rPr>
          <w:rFonts w:ascii="Times New Roman" w:hAnsi="Times New Roman" w:cs="Times New Roman"/>
          <w:sz w:val="24"/>
          <w:szCs w:val="24"/>
        </w:rPr>
        <w:lastRenderedPageBreak/>
        <w:t xml:space="preserve">Variance analysis entails comparing the standard or budgeted costs of substances with the actual prices incurred during a period. By reading the differences among these figures, managers can identify areas of development, make informed decisions, and take corrective actions to enhance </w:t>
      </w:r>
    </w:p>
    <w:p w:rsidR="0026036A" w:rsidRDefault="0026036A" w:rsidP="0026036A">
      <w:pPr>
        <w:shd w:val="clear" w:color="auto" w:fill="FFFFFF"/>
        <w:spacing w:after="240"/>
        <w:rPr>
          <w:sz w:val="27"/>
          <w:szCs w:val="27"/>
        </w:rPr>
      </w:pPr>
      <w:r>
        <w:rPr>
          <w:rFonts w:ascii="Georgia" w:hAnsi="Georgia"/>
          <w:sz w:val="33"/>
          <w:szCs w:val="33"/>
          <w:highlight w:val="red"/>
          <w:shd w:val="clear" w:color="auto" w:fill="FFFF00"/>
        </w:rPr>
        <w:t>It is only half solved</w:t>
      </w:r>
    </w:p>
    <w:p w:rsidR="0026036A" w:rsidRDefault="0026036A" w:rsidP="0026036A">
      <w:pPr>
        <w:shd w:val="clear" w:color="auto" w:fill="FFFFFF"/>
        <w:spacing w:after="0" w:line="360" w:lineRule="auto"/>
        <w:jc w:val="center"/>
        <w:rPr>
          <w:rFonts w:ascii="Georgia" w:hAnsi="Georgia" w:cs="Calibri"/>
          <w:color w:val="222222"/>
          <w:sz w:val="33"/>
          <w:szCs w:val="33"/>
          <w:shd w:val="clear" w:color="auto" w:fill="FFFF00"/>
        </w:rPr>
      </w:pPr>
    </w:p>
    <w:p w:rsidR="0026036A" w:rsidRDefault="0026036A" w:rsidP="0026036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6036A" w:rsidRDefault="0026036A" w:rsidP="0026036A">
      <w:pPr>
        <w:shd w:val="clear" w:color="auto" w:fill="FFFFFF"/>
        <w:spacing w:after="0" w:line="360" w:lineRule="auto"/>
        <w:jc w:val="center"/>
        <w:rPr>
          <w:rFonts w:cs="Calibri"/>
          <w:color w:val="222222"/>
        </w:rPr>
      </w:pPr>
    </w:p>
    <w:p w:rsidR="0026036A" w:rsidRDefault="00BE62BC" w:rsidP="0026036A">
      <w:pPr>
        <w:shd w:val="clear" w:color="auto" w:fill="FFFFFF"/>
        <w:spacing w:after="0" w:line="360" w:lineRule="auto"/>
        <w:jc w:val="center"/>
        <w:rPr>
          <w:rFonts w:cs="Calibri"/>
          <w:color w:val="222222"/>
        </w:rPr>
      </w:pPr>
      <w:hyperlink r:id="rId4" w:tgtFrame="_blank" w:history="1">
        <w:r w:rsidR="0026036A">
          <w:rPr>
            <w:rStyle w:val="Hyperlink"/>
            <w:rFonts w:ascii="Georgia" w:hAnsi="Georgia" w:cs="Calibri"/>
            <w:sz w:val="33"/>
          </w:rPr>
          <w:t>https://nmimsassignment.com/online-buy-2/</w:t>
        </w:r>
      </w:hyperlink>
    </w:p>
    <w:p w:rsidR="0026036A" w:rsidRDefault="0026036A" w:rsidP="0026036A">
      <w:pPr>
        <w:shd w:val="clear" w:color="auto" w:fill="FFFFFF"/>
        <w:spacing w:after="0" w:line="360" w:lineRule="auto"/>
        <w:jc w:val="center"/>
        <w:rPr>
          <w:rFonts w:cs="Calibri"/>
          <w:color w:val="222222"/>
        </w:rPr>
      </w:pPr>
    </w:p>
    <w:p w:rsidR="0026036A" w:rsidRDefault="0026036A" w:rsidP="0026036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6036A" w:rsidRDefault="0026036A" w:rsidP="0026036A">
      <w:pPr>
        <w:shd w:val="clear" w:color="auto" w:fill="FFFFFF"/>
        <w:spacing w:after="0" w:line="360" w:lineRule="auto"/>
        <w:jc w:val="center"/>
        <w:rPr>
          <w:rFonts w:ascii="Arial" w:hAnsi="Arial" w:cs="Calibri"/>
          <w:color w:val="222222"/>
        </w:rPr>
      </w:pPr>
    </w:p>
    <w:p w:rsidR="0026036A" w:rsidRDefault="0026036A" w:rsidP="0026036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6036A" w:rsidRDefault="0026036A" w:rsidP="0026036A">
      <w:pPr>
        <w:shd w:val="clear" w:color="auto" w:fill="FFFFFF"/>
        <w:spacing w:after="0" w:line="360" w:lineRule="auto"/>
        <w:jc w:val="center"/>
        <w:rPr>
          <w:rFonts w:ascii="Georgia" w:hAnsi="Georgia" w:cs="Calibri"/>
          <w:color w:val="500050"/>
          <w:sz w:val="33"/>
          <w:szCs w:val="33"/>
        </w:rPr>
      </w:pPr>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6036A" w:rsidRDefault="0026036A" w:rsidP="0026036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6036A" w:rsidRDefault="0026036A" w:rsidP="0026036A">
      <w:pPr>
        <w:shd w:val="clear" w:color="auto" w:fill="FFFFFF"/>
        <w:spacing w:after="0" w:line="360" w:lineRule="auto"/>
        <w:jc w:val="center"/>
        <w:rPr>
          <w:rFonts w:cs="Calibri"/>
          <w:color w:val="500050"/>
        </w:rPr>
      </w:pPr>
    </w:p>
    <w:p w:rsidR="0026036A" w:rsidRDefault="0026036A" w:rsidP="0026036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6036A" w:rsidRDefault="0026036A" w:rsidP="0026036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6036A" w:rsidRDefault="0026036A" w:rsidP="0026036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B807E4" w:rsidRPr="00EF3FA0" w:rsidRDefault="00B807E4" w:rsidP="00B807E4">
      <w:pPr>
        <w:jc w:val="both"/>
        <w:rPr>
          <w:rFonts w:ascii="Times New Roman" w:hAnsi="Times New Roman" w:cs="Times New Roman"/>
          <w:sz w:val="24"/>
          <w:szCs w:val="24"/>
        </w:rPr>
      </w:pPr>
    </w:p>
    <w:p w:rsidR="00EF3FA0" w:rsidRPr="00EF3FA0" w:rsidRDefault="00EF3FA0" w:rsidP="00D07625">
      <w:pPr>
        <w:jc w:val="both"/>
        <w:rPr>
          <w:rFonts w:ascii="Times New Roman" w:hAnsi="Times New Roman" w:cs="Times New Roman"/>
          <w:sz w:val="24"/>
          <w:szCs w:val="24"/>
        </w:rPr>
      </w:pPr>
    </w:p>
    <w:p w:rsidR="00FC023F" w:rsidRPr="00EF3FA0" w:rsidRDefault="00FC023F" w:rsidP="00D07625">
      <w:pPr>
        <w:jc w:val="both"/>
        <w:rPr>
          <w:rFonts w:ascii="Times New Roman" w:hAnsi="Times New Roman" w:cs="Times New Roman"/>
          <w:sz w:val="24"/>
          <w:szCs w:val="24"/>
        </w:rPr>
      </w:pPr>
      <w:r w:rsidRPr="00EF3FA0">
        <w:rPr>
          <w:rFonts w:ascii="Times New Roman" w:hAnsi="Times New Roman" w:cs="Times New Roman"/>
          <w:b/>
          <w:bCs/>
          <w:sz w:val="24"/>
          <w:szCs w:val="24"/>
        </w:rPr>
        <w:t xml:space="preserve">Question 2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Tony India produces a single product. The following figures related to the single product for the year 2021-22 is given.</w:t>
      </w:r>
    </w:p>
    <w:p w:rsidR="00FC023F" w:rsidRPr="00EF3FA0" w:rsidRDefault="00FC023F" w:rsidP="00D07625">
      <w:pPr>
        <w:jc w:val="both"/>
        <w:rPr>
          <w:rFonts w:ascii="Times New Roman" w:hAnsi="Times New Roman" w:cs="Times New Roman"/>
          <w:b/>
          <w:sz w:val="24"/>
          <w:szCs w:val="24"/>
        </w:rPr>
      </w:pPr>
    </w:p>
    <w:tbl>
      <w:tblPr>
        <w:tblW w:w="0" w:type="auto"/>
        <w:tblBorders>
          <w:top w:val="nil"/>
          <w:left w:val="nil"/>
          <w:bottom w:val="nil"/>
          <w:right w:val="nil"/>
        </w:tblBorders>
        <w:tblLayout w:type="fixed"/>
        <w:tblLook w:val="0000"/>
      </w:tblPr>
      <w:tblGrid>
        <w:gridCol w:w="1962"/>
        <w:gridCol w:w="2682"/>
        <w:gridCol w:w="3119"/>
      </w:tblGrid>
      <w:tr w:rsidR="00FC023F" w:rsidRPr="00EF3FA0" w:rsidTr="004D5484">
        <w:trPr>
          <w:trHeight w:val="107"/>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Activity Level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                             50%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                           100%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Sales (units)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400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800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Sales (Rs.)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8,00,000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16,00,000 </w:t>
            </w:r>
          </w:p>
        </w:tc>
      </w:tr>
      <w:tr w:rsidR="00FC023F" w:rsidRPr="00EF3FA0" w:rsidTr="004D5484">
        <w:trPr>
          <w:trHeight w:val="109"/>
        </w:trPr>
        <w:tc>
          <w:tcPr>
            <w:tcW w:w="7763" w:type="dxa"/>
            <w:gridSpan w:val="3"/>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Production costs: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Variable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3,20,000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6,40,000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Fixed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1,60,000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1,60,000 </w:t>
            </w:r>
          </w:p>
        </w:tc>
      </w:tr>
      <w:tr w:rsidR="00FC023F" w:rsidRPr="00EF3FA0" w:rsidTr="004D5484">
        <w:trPr>
          <w:trHeight w:val="109"/>
        </w:trPr>
        <w:tc>
          <w:tcPr>
            <w:tcW w:w="7763" w:type="dxa"/>
            <w:gridSpan w:val="3"/>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Selling and distribution cost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Variable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1,60,000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3,20,000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Fixed </w:t>
            </w:r>
          </w:p>
        </w:tc>
        <w:tc>
          <w:tcPr>
            <w:tcW w:w="2682"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2,40,000 </w:t>
            </w:r>
          </w:p>
        </w:tc>
        <w:tc>
          <w:tcPr>
            <w:tcW w:w="3119" w:type="dxa"/>
          </w:tcPr>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                          2,40,000 </w:t>
            </w:r>
          </w:p>
        </w:tc>
      </w:tr>
      <w:tr w:rsidR="00FC023F" w:rsidRPr="00EF3FA0" w:rsidTr="004D5484">
        <w:trPr>
          <w:trHeight w:val="109"/>
        </w:trPr>
        <w:tc>
          <w:tcPr>
            <w:tcW w:w="1962" w:type="dxa"/>
          </w:tcPr>
          <w:p w:rsidR="00FC023F" w:rsidRPr="00EF3FA0" w:rsidRDefault="00FC023F" w:rsidP="00D07625">
            <w:pPr>
              <w:jc w:val="both"/>
              <w:rPr>
                <w:rFonts w:ascii="Times New Roman" w:hAnsi="Times New Roman" w:cs="Times New Roman"/>
                <w:b/>
                <w:sz w:val="24"/>
                <w:szCs w:val="24"/>
              </w:rPr>
            </w:pPr>
          </w:p>
        </w:tc>
        <w:tc>
          <w:tcPr>
            <w:tcW w:w="2682" w:type="dxa"/>
          </w:tcPr>
          <w:p w:rsidR="00FC023F" w:rsidRPr="00EF3FA0" w:rsidRDefault="00FC023F" w:rsidP="00D07625">
            <w:pPr>
              <w:jc w:val="both"/>
              <w:rPr>
                <w:rFonts w:ascii="Times New Roman" w:hAnsi="Times New Roman" w:cs="Times New Roman"/>
                <w:b/>
                <w:sz w:val="24"/>
                <w:szCs w:val="24"/>
              </w:rPr>
            </w:pPr>
          </w:p>
        </w:tc>
        <w:tc>
          <w:tcPr>
            <w:tcW w:w="3119" w:type="dxa"/>
          </w:tcPr>
          <w:p w:rsidR="00FC023F" w:rsidRPr="00EF3FA0" w:rsidRDefault="00FC023F" w:rsidP="00D07625">
            <w:pPr>
              <w:jc w:val="both"/>
              <w:rPr>
                <w:rFonts w:ascii="Times New Roman" w:hAnsi="Times New Roman" w:cs="Times New Roman"/>
                <w:b/>
                <w:sz w:val="24"/>
                <w:szCs w:val="24"/>
              </w:rPr>
            </w:pPr>
          </w:p>
        </w:tc>
      </w:tr>
    </w:tbl>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Prepare the Income statement under marginal costing for sale of 600 units.</w:t>
      </w:r>
    </w:p>
    <w:p w:rsidR="00EF3FA0" w:rsidRPr="00EF3FA0" w:rsidRDefault="00EF3FA0" w:rsidP="00D07625">
      <w:pPr>
        <w:jc w:val="both"/>
        <w:rPr>
          <w:rFonts w:ascii="Times New Roman" w:hAnsi="Times New Roman" w:cs="Times New Roman"/>
          <w:b/>
          <w:sz w:val="24"/>
          <w:szCs w:val="24"/>
        </w:rPr>
      </w:pPr>
    </w:p>
    <w:p w:rsidR="00EF3FA0" w:rsidRPr="00EF3FA0" w:rsidRDefault="00EF3FA0" w:rsidP="00D07625">
      <w:pPr>
        <w:jc w:val="both"/>
        <w:rPr>
          <w:rFonts w:ascii="Times New Roman" w:hAnsi="Times New Roman" w:cs="Times New Roman"/>
          <w:b/>
          <w:sz w:val="24"/>
          <w:szCs w:val="24"/>
        </w:rPr>
      </w:pPr>
    </w:p>
    <w:p w:rsidR="00FC023F"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sz w:val="24"/>
          <w:szCs w:val="24"/>
        </w:rPr>
        <w:t>Ans</w:t>
      </w:r>
      <w:r w:rsidR="00FC023F" w:rsidRPr="00EF3FA0">
        <w:rPr>
          <w:rFonts w:ascii="Times New Roman" w:hAnsi="Times New Roman" w:cs="Times New Roman"/>
          <w:b/>
          <w:sz w:val="24"/>
          <w:szCs w:val="24"/>
        </w:rPr>
        <w:t>:</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Introduction:</w:t>
      </w:r>
    </w:p>
    <w:p w:rsidR="00FC023F" w:rsidRPr="00EF3FA0" w:rsidRDefault="00FC023F" w:rsidP="00D07625">
      <w:pPr>
        <w:jc w:val="both"/>
        <w:rPr>
          <w:rFonts w:ascii="Times New Roman" w:hAnsi="Times New Roman" w:cs="Times New Roman"/>
          <w:sz w:val="24"/>
          <w:szCs w:val="24"/>
        </w:rPr>
      </w:pPr>
      <w:r w:rsidRPr="00EF3FA0">
        <w:rPr>
          <w:rFonts w:ascii="Times New Roman" w:hAnsi="Times New Roman" w:cs="Times New Roman"/>
          <w:sz w:val="24"/>
          <w:szCs w:val="24"/>
        </w:rPr>
        <w:t>Costing techniques play a vital role in supporting businesses to understand and analyze their overall financial performance. One such method is marginal costing, which separates charges into fixed and variable additives. By doing so, marginal costing enables businesses to make informed choices regarding pricing, production ranges, and profitability.</w:t>
      </w:r>
    </w:p>
    <w:p w:rsidR="00FC023F" w:rsidRPr="00EF3FA0" w:rsidRDefault="00FC023F" w:rsidP="00D07625">
      <w:pPr>
        <w:jc w:val="both"/>
        <w:rPr>
          <w:rFonts w:ascii="Times New Roman" w:hAnsi="Times New Roman" w:cs="Times New Roman"/>
          <w:sz w:val="24"/>
          <w:szCs w:val="24"/>
        </w:rPr>
      </w:pPr>
      <w:r w:rsidRPr="00EF3FA0">
        <w:rPr>
          <w:rFonts w:ascii="Times New Roman" w:hAnsi="Times New Roman" w:cs="Times New Roman"/>
          <w:sz w:val="24"/>
          <w:szCs w:val="24"/>
        </w:rPr>
        <w:lastRenderedPageBreak/>
        <w:t>In this context, we can prepare a profits statement under marginal costing for Tony India, a corporation that produces a single product. The profits assertion will specifically remember the sale of 600 units and comprehensively review the company's revenue and fees.</w:t>
      </w:r>
    </w:p>
    <w:p w:rsidR="00FC023F" w:rsidRDefault="00FC023F" w:rsidP="00D07625">
      <w:pPr>
        <w:jc w:val="both"/>
        <w:rPr>
          <w:rFonts w:ascii="Times New Roman" w:hAnsi="Times New Roman" w:cs="Times New Roman"/>
          <w:sz w:val="24"/>
          <w:szCs w:val="24"/>
        </w:rPr>
      </w:pPr>
    </w:p>
    <w:p w:rsidR="00B807E4" w:rsidRPr="00EF3FA0" w:rsidRDefault="00B807E4" w:rsidP="00D07625">
      <w:pPr>
        <w:jc w:val="both"/>
        <w:rPr>
          <w:rFonts w:ascii="Times New Roman" w:hAnsi="Times New Roman" w:cs="Times New Roman"/>
          <w:sz w:val="24"/>
          <w:szCs w:val="24"/>
        </w:rPr>
      </w:pPr>
    </w:p>
    <w:p w:rsidR="00EF3FA0" w:rsidRPr="00EF3FA0" w:rsidRDefault="00EF3FA0" w:rsidP="00D07625">
      <w:pPr>
        <w:jc w:val="both"/>
        <w:rPr>
          <w:rFonts w:ascii="Times New Roman" w:hAnsi="Times New Roman" w:cs="Times New Roman"/>
          <w:b/>
          <w:bCs/>
          <w:sz w:val="24"/>
          <w:szCs w:val="24"/>
        </w:rPr>
      </w:pP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Question 3a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Picture Ltd </w:t>
      </w:r>
      <w:r w:rsidR="00D07625" w:rsidRPr="00EF3FA0">
        <w:rPr>
          <w:rFonts w:ascii="Times New Roman" w:hAnsi="Times New Roman" w:cs="Times New Roman"/>
          <w:b/>
          <w:sz w:val="24"/>
          <w:szCs w:val="24"/>
        </w:rPr>
        <w:t>is</w:t>
      </w:r>
      <w:r w:rsidRPr="00EF3FA0">
        <w:rPr>
          <w:rFonts w:ascii="Times New Roman" w:hAnsi="Times New Roman" w:cs="Times New Roman"/>
          <w:b/>
          <w:sz w:val="24"/>
          <w:szCs w:val="24"/>
        </w:rPr>
        <w:t xml:space="preserve"> manufacturers of picture tubes for television. The following data is available with respect to a product.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(a) Cost of placing a purchase order is Rs. 20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(b) Number of units to be purchased during the year is 5,000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(c) Purchase price per unit inclusive of transportation cost is Rs. 50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(d) Annual cost of storage per units is Rs. 5 </w:t>
      </w:r>
    </w:p>
    <w:p w:rsidR="00FC023F" w:rsidRPr="00EF3FA0" w:rsidRDefault="00FC023F" w:rsidP="00D07625">
      <w:pPr>
        <w:jc w:val="both"/>
        <w:rPr>
          <w:rFonts w:ascii="Times New Roman" w:hAnsi="Times New Roman" w:cs="Times New Roman"/>
          <w:b/>
          <w:sz w:val="24"/>
          <w:szCs w:val="24"/>
        </w:rPr>
      </w:pPr>
      <w:r w:rsidRPr="00EF3FA0">
        <w:rPr>
          <w:rFonts w:ascii="Times New Roman" w:hAnsi="Times New Roman" w:cs="Times New Roman"/>
          <w:b/>
          <w:sz w:val="24"/>
          <w:szCs w:val="24"/>
        </w:rPr>
        <w:t xml:space="preserve">You are required to compute the Economic Order Quantity. What if the inventory maintained by the company is 500 units? </w:t>
      </w:r>
      <w:r w:rsidRPr="00EF3FA0">
        <w:rPr>
          <w:rFonts w:ascii="Times New Roman" w:hAnsi="Times New Roman" w:cs="Times New Roman"/>
          <w:b/>
          <w:bCs/>
          <w:sz w:val="24"/>
          <w:szCs w:val="24"/>
        </w:rPr>
        <w:t xml:space="preserve">(5 marks) </w:t>
      </w:r>
    </w:p>
    <w:p w:rsidR="00FC023F" w:rsidRPr="00EF3FA0" w:rsidRDefault="00D07625" w:rsidP="00D07625">
      <w:pPr>
        <w:jc w:val="both"/>
        <w:rPr>
          <w:rFonts w:ascii="Times New Roman" w:hAnsi="Times New Roman" w:cs="Times New Roman"/>
          <w:b/>
          <w:bCs/>
          <w:sz w:val="24"/>
          <w:szCs w:val="24"/>
        </w:rPr>
      </w:pPr>
      <w:r w:rsidRPr="00EF3FA0">
        <w:rPr>
          <w:rFonts w:ascii="Times New Roman" w:hAnsi="Times New Roman" w:cs="Times New Roman"/>
          <w:b/>
          <w:bCs/>
          <w:sz w:val="24"/>
          <w:szCs w:val="24"/>
        </w:rPr>
        <w:t>Ans</w:t>
      </w:r>
      <w:r w:rsidR="00FC023F" w:rsidRPr="00EF3FA0">
        <w:rPr>
          <w:rFonts w:ascii="Times New Roman" w:hAnsi="Times New Roman" w:cs="Times New Roman"/>
          <w:b/>
          <w:bCs/>
          <w:sz w:val="24"/>
          <w:szCs w:val="24"/>
        </w:rPr>
        <w:t>:</w:t>
      </w:r>
    </w:p>
    <w:p w:rsidR="00FC023F" w:rsidRPr="00EF3FA0" w:rsidRDefault="00FC023F" w:rsidP="00D07625">
      <w:pPr>
        <w:jc w:val="both"/>
        <w:rPr>
          <w:rFonts w:ascii="Times New Roman" w:hAnsi="Times New Roman" w:cs="Times New Roman"/>
          <w:b/>
          <w:bCs/>
          <w:sz w:val="24"/>
          <w:szCs w:val="24"/>
        </w:rPr>
      </w:pPr>
      <w:r w:rsidRPr="00EF3FA0">
        <w:rPr>
          <w:rFonts w:ascii="Times New Roman" w:hAnsi="Times New Roman" w:cs="Times New Roman"/>
          <w:b/>
          <w:bCs/>
          <w:sz w:val="24"/>
          <w:szCs w:val="24"/>
        </w:rPr>
        <w:t>Introduction:</w:t>
      </w:r>
    </w:p>
    <w:p w:rsidR="00D07625" w:rsidRPr="00EF3FA0" w:rsidRDefault="00D07625" w:rsidP="00D07625">
      <w:pPr>
        <w:jc w:val="both"/>
        <w:rPr>
          <w:rFonts w:ascii="Times New Roman" w:hAnsi="Times New Roman" w:cs="Times New Roman"/>
          <w:sz w:val="24"/>
          <w:szCs w:val="24"/>
        </w:rPr>
      </w:pPr>
      <w:r w:rsidRPr="00EF3FA0">
        <w:rPr>
          <w:rFonts w:ascii="Times New Roman" w:hAnsi="Times New Roman" w:cs="Times New Roman"/>
          <w:sz w:val="24"/>
          <w:szCs w:val="24"/>
        </w:rPr>
        <w:t xml:space="preserve">Inventory management is an essential component of any business that involves holding and managing shares of goods. The economic order amount (EOQ) is an extensively used inventory management formula that helps companies </w:t>
      </w:r>
      <w:proofErr w:type="gramStart"/>
      <w:r w:rsidRPr="00EF3FA0">
        <w:rPr>
          <w:rFonts w:ascii="Times New Roman" w:hAnsi="Times New Roman" w:cs="Times New Roman"/>
          <w:sz w:val="24"/>
          <w:szCs w:val="24"/>
        </w:rPr>
        <w:t>determine</w:t>
      </w:r>
      <w:proofErr w:type="gramEnd"/>
      <w:r w:rsidRPr="00EF3FA0">
        <w:rPr>
          <w:rFonts w:ascii="Times New Roman" w:hAnsi="Times New Roman" w:cs="Times New Roman"/>
          <w:sz w:val="24"/>
          <w:szCs w:val="24"/>
        </w:rPr>
        <w:t xml:space="preserve"> the optimal amount of stock to minimize costs.</w:t>
      </w:r>
    </w:p>
    <w:p w:rsidR="00EF3FA0" w:rsidRPr="00EF3FA0" w:rsidRDefault="00EF3FA0" w:rsidP="00D07625">
      <w:pPr>
        <w:jc w:val="both"/>
        <w:rPr>
          <w:rFonts w:ascii="Times New Roman" w:hAnsi="Times New Roman" w:cs="Times New Roman"/>
          <w:b/>
          <w:bCs/>
          <w:sz w:val="24"/>
          <w:szCs w:val="24"/>
        </w:rPr>
      </w:pPr>
    </w:p>
    <w:p w:rsidR="00D07625"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bCs/>
          <w:sz w:val="24"/>
          <w:szCs w:val="24"/>
        </w:rPr>
        <w:t xml:space="preserve">Question 3b </w:t>
      </w:r>
    </w:p>
    <w:p w:rsidR="00D07625" w:rsidRPr="00EF3FA0" w:rsidRDefault="00D07625" w:rsidP="00D07625">
      <w:pPr>
        <w:jc w:val="both"/>
        <w:rPr>
          <w:rFonts w:ascii="Times New Roman" w:hAnsi="Times New Roman" w:cs="Times New Roman"/>
          <w:b/>
          <w:sz w:val="24"/>
          <w:szCs w:val="24"/>
        </w:rPr>
      </w:pPr>
      <w:proofErr w:type="gramStart"/>
      <w:r w:rsidRPr="00EF3FA0">
        <w:rPr>
          <w:rFonts w:ascii="Times New Roman" w:hAnsi="Times New Roman" w:cs="Times New Roman"/>
          <w:b/>
          <w:sz w:val="24"/>
          <w:szCs w:val="24"/>
        </w:rPr>
        <w:t>Avent Ltd manufacturing a single product.</w:t>
      </w:r>
      <w:proofErr w:type="gramEnd"/>
      <w:r w:rsidRPr="00EF3FA0">
        <w:rPr>
          <w:rFonts w:ascii="Times New Roman" w:hAnsi="Times New Roman" w:cs="Times New Roman"/>
          <w:b/>
          <w:sz w:val="24"/>
          <w:szCs w:val="24"/>
        </w:rPr>
        <w:t xml:space="preserve"> The selling price of the product is Rs. 500 per unit. The unit variable cost is Rs.300 per unit and a fixed cost of Rs.2</w:t>
      </w:r>
      <w:proofErr w:type="gramStart"/>
      <w:r w:rsidRPr="00EF3FA0">
        <w:rPr>
          <w:rFonts w:ascii="Times New Roman" w:hAnsi="Times New Roman" w:cs="Times New Roman"/>
          <w:b/>
          <w:sz w:val="24"/>
          <w:szCs w:val="24"/>
        </w:rPr>
        <w:t>,00,000</w:t>
      </w:r>
      <w:proofErr w:type="gramEnd"/>
      <w:r w:rsidRPr="00EF3FA0">
        <w:rPr>
          <w:rFonts w:ascii="Times New Roman" w:hAnsi="Times New Roman" w:cs="Times New Roman"/>
          <w:b/>
          <w:sz w:val="24"/>
          <w:szCs w:val="24"/>
        </w:rPr>
        <w:t xml:space="preserve"> per month is incurred. Compute the breakeven point in units and value. </w:t>
      </w:r>
      <w:r w:rsidRPr="00EF3FA0">
        <w:rPr>
          <w:rFonts w:ascii="Times New Roman" w:hAnsi="Times New Roman" w:cs="Times New Roman"/>
          <w:b/>
          <w:bCs/>
          <w:sz w:val="24"/>
          <w:szCs w:val="24"/>
        </w:rPr>
        <w:t>(5 marks)</w:t>
      </w:r>
    </w:p>
    <w:p w:rsidR="00EF3FA0" w:rsidRPr="00EF3FA0" w:rsidRDefault="00EF3FA0" w:rsidP="00D07625">
      <w:pPr>
        <w:jc w:val="both"/>
        <w:rPr>
          <w:rFonts w:ascii="Times New Roman" w:hAnsi="Times New Roman" w:cs="Times New Roman"/>
          <w:b/>
          <w:sz w:val="24"/>
          <w:szCs w:val="24"/>
        </w:rPr>
      </w:pPr>
    </w:p>
    <w:p w:rsidR="00D07625"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sz w:val="24"/>
          <w:szCs w:val="24"/>
        </w:rPr>
        <w:t>Ans:</w:t>
      </w:r>
    </w:p>
    <w:p w:rsidR="00D07625"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sz w:val="24"/>
          <w:szCs w:val="24"/>
        </w:rPr>
        <w:lastRenderedPageBreak/>
        <w:t>Introduction:</w:t>
      </w:r>
    </w:p>
    <w:p w:rsidR="00D07625" w:rsidRPr="00EF3FA0" w:rsidRDefault="00D07625" w:rsidP="00D07625">
      <w:pPr>
        <w:jc w:val="both"/>
        <w:rPr>
          <w:rFonts w:ascii="Times New Roman" w:hAnsi="Times New Roman" w:cs="Times New Roman"/>
          <w:sz w:val="24"/>
          <w:szCs w:val="24"/>
        </w:rPr>
      </w:pPr>
      <w:r w:rsidRPr="00EF3FA0">
        <w:rPr>
          <w:rFonts w:ascii="Times New Roman" w:hAnsi="Times New Roman" w:cs="Times New Roman"/>
          <w:sz w:val="24"/>
          <w:szCs w:val="24"/>
        </w:rPr>
        <w:t>The breakeven point is when a company's total sales equal its actual costs, resulting in neither profit nor loss. To calculate the breakeven threshold, consider the selling price, variable price per unit, and fixed costs.</w:t>
      </w:r>
    </w:p>
    <w:p w:rsidR="00D07625" w:rsidRPr="00EF3FA0" w:rsidRDefault="00D07625" w:rsidP="00D07625">
      <w:pPr>
        <w:jc w:val="both"/>
        <w:rPr>
          <w:rFonts w:ascii="Times New Roman" w:hAnsi="Times New Roman" w:cs="Times New Roman"/>
          <w:b/>
          <w:sz w:val="24"/>
          <w:szCs w:val="24"/>
        </w:rPr>
      </w:pPr>
      <w:r w:rsidRPr="00EF3FA0">
        <w:rPr>
          <w:rFonts w:ascii="Times New Roman" w:hAnsi="Times New Roman" w:cs="Times New Roman"/>
          <w:b/>
          <w:sz w:val="24"/>
          <w:szCs w:val="24"/>
        </w:rPr>
        <w:t>Concept &amp; application:</w:t>
      </w:r>
    </w:p>
    <w:p w:rsidR="00B807E4" w:rsidRPr="00EF3FA0" w:rsidRDefault="00D07625" w:rsidP="00B807E4">
      <w:pPr>
        <w:jc w:val="both"/>
        <w:rPr>
          <w:rFonts w:ascii="Times New Roman" w:hAnsi="Times New Roman" w:cs="Times New Roman"/>
          <w:sz w:val="24"/>
          <w:szCs w:val="24"/>
        </w:rPr>
      </w:pPr>
      <w:r w:rsidRPr="00EF3FA0">
        <w:rPr>
          <w:rFonts w:ascii="Times New Roman" w:hAnsi="Times New Roman" w:cs="Times New Roman"/>
          <w:sz w:val="24"/>
          <w:szCs w:val="24"/>
        </w:rPr>
        <w:t xml:space="preserve">The breakeven point is a significant financial metric for companies as it indicates the level of </w:t>
      </w:r>
    </w:p>
    <w:p w:rsidR="00D07625" w:rsidRPr="00EF3FA0" w:rsidRDefault="00D07625" w:rsidP="00D07625">
      <w:pPr>
        <w:jc w:val="both"/>
        <w:rPr>
          <w:rFonts w:ascii="Times New Roman" w:hAnsi="Times New Roman" w:cs="Times New Roman"/>
          <w:sz w:val="24"/>
          <w:szCs w:val="24"/>
        </w:rPr>
      </w:pPr>
    </w:p>
    <w:sectPr w:rsidR="00D07625" w:rsidRPr="00EF3FA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I0MjEwMTYFkhZmBko6SsGpxcWZ+XkgBYa1AOGKef0sAAAA"/>
  </w:docVars>
  <w:rsids>
    <w:rsidRoot w:val="00FC023F"/>
    <w:rsid w:val="00151C90"/>
    <w:rsid w:val="00207819"/>
    <w:rsid w:val="0021190C"/>
    <w:rsid w:val="0026036A"/>
    <w:rsid w:val="003158E5"/>
    <w:rsid w:val="0035582E"/>
    <w:rsid w:val="004C128B"/>
    <w:rsid w:val="004D0C61"/>
    <w:rsid w:val="004E125D"/>
    <w:rsid w:val="00662C36"/>
    <w:rsid w:val="006748E4"/>
    <w:rsid w:val="006A0733"/>
    <w:rsid w:val="00763415"/>
    <w:rsid w:val="00770F86"/>
    <w:rsid w:val="00831AD4"/>
    <w:rsid w:val="00A51109"/>
    <w:rsid w:val="00A677C7"/>
    <w:rsid w:val="00A700BE"/>
    <w:rsid w:val="00AD7496"/>
    <w:rsid w:val="00B22423"/>
    <w:rsid w:val="00B807E4"/>
    <w:rsid w:val="00BE62BC"/>
    <w:rsid w:val="00C87F20"/>
    <w:rsid w:val="00D07625"/>
    <w:rsid w:val="00D736C4"/>
    <w:rsid w:val="00DA304D"/>
    <w:rsid w:val="00DF3E49"/>
    <w:rsid w:val="00EF3FA0"/>
    <w:rsid w:val="00FB69B0"/>
    <w:rsid w:val="00FC023F"/>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3F"/>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26036A"/>
    <w:rPr>
      <w:color w:val="0000FF"/>
      <w:u w:val="single"/>
    </w:rPr>
  </w:style>
  <w:style w:type="table" w:styleId="TableGrid">
    <w:name w:val="Table Grid"/>
    <w:basedOn w:val="TableNormal"/>
    <w:uiPriority w:val="59"/>
    <w:rsid w:val="00207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2023-07-04T06:00:00Z</dcterms:created>
  <dcterms:modified xsi:type="dcterms:W3CDTF">2023-07-05T11:48:00Z</dcterms:modified>
</cp:coreProperties>
</file>