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79" w:rsidRPr="007C1D28" w:rsidRDefault="00C32C79" w:rsidP="007C1D28">
      <w:pPr>
        <w:spacing w:line="360" w:lineRule="auto"/>
        <w:jc w:val="center"/>
        <w:rPr>
          <w:rFonts w:ascii="Times New Roman" w:hAnsi="Times New Roman"/>
          <w:b/>
          <w:bCs/>
          <w:sz w:val="24"/>
          <w:szCs w:val="24"/>
        </w:rPr>
      </w:pPr>
      <w:r w:rsidRPr="007C1D28">
        <w:rPr>
          <w:rFonts w:ascii="Times New Roman" w:hAnsi="Times New Roman"/>
          <w:b/>
          <w:bCs/>
          <w:sz w:val="24"/>
          <w:szCs w:val="24"/>
        </w:rPr>
        <w:t>Treasury Management in Banking</w:t>
      </w:r>
    </w:p>
    <w:p w:rsidR="0009020D" w:rsidRDefault="0009020D" w:rsidP="0009020D">
      <w:pPr>
        <w:pStyle w:val="Default"/>
        <w:spacing w:line="360" w:lineRule="auto"/>
        <w:jc w:val="center"/>
        <w:rPr>
          <w:b/>
        </w:rPr>
      </w:pPr>
      <w:r>
        <w:rPr>
          <w:b/>
        </w:rPr>
        <w:t>June 2023 Examination</w:t>
      </w:r>
    </w:p>
    <w:p w:rsidR="00C32C79" w:rsidRPr="007C1D28" w:rsidRDefault="00C32C79" w:rsidP="007C1D28">
      <w:pPr>
        <w:autoSpaceDE w:val="0"/>
        <w:autoSpaceDN w:val="0"/>
        <w:adjustRightInd w:val="0"/>
        <w:spacing w:after="0" w:line="360" w:lineRule="auto"/>
        <w:jc w:val="both"/>
        <w:rPr>
          <w:rFonts w:ascii="Times New Roman" w:hAnsi="Times New Roman"/>
          <w:b/>
          <w:bCs/>
          <w:sz w:val="24"/>
          <w:szCs w:val="24"/>
        </w:rPr>
      </w:pPr>
    </w:p>
    <w:p w:rsidR="007C1D28" w:rsidRPr="007C1D28" w:rsidRDefault="007C1D28" w:rsidP="007C1D28">
      <w:pPr>
        <w:autoSpaceDE w:val="0"/>
        <w:autoSpaceDN w:val="0"/>
        <w:adjustRightInd w:val="0"/>
        <w:spacing w:after="0" w:line="360" w:lineRule="auto"/>
        <w:jc w:val="both"/>
        <w:rPr>
          <w:rFonts w:ascii="Times New Roman" w:hAnsi="Times New Roman"/>
          <w:b/>
          <w:bCs/>
          <w:sz w:val="24"/>
          <w:szCs w:val="24"/>
        </w:rPr>
      </w:pPr>
    </w:p>
    <w:p w:rsidR="007C1D28" w:rsidRPr="007C1D28" w:rsidRDefault="007C1D28" w:rsidP="007C1D28">
      <w:pPr>
        <w:autoSpaceDE w:val="0"/>
        <w:autoSpaceDN w:val="0"/>
        <w:adjustRightInd w:val="0"/>
        <w:spacing w:after="0" w:line="360" w:lineRule="auto"/>
        <w:jc w:val="both"/>
        <w:rPr>
          <w:rFonts w:ascii="Times New Roman" w:hAnsi="Times New Roman"/>
          <w:color w:val="000000"/>
          <w:sz w:val="24"/>
          <w:szCs w:val="24"/>
        </w:rPr>
      </w:pPr>
    </w:p>
    <w:p w:rsidR="00C32C79" w:rsidRPr="007C1D28" w:rsidRDefault="00C32C79" w:rsidP="007C1D28">
      <w:pPr>
        <w:autoSpaceDE w:val="0"/>
        <w:autoSpaceDN w:val="0"/>
        <w:adjustRightInd w:val="0"/>
        <w:spacing w:after="0" w:line="360" w:lineRule="auto"/>
        <w:jc w:val="both"/>
        <w:rPr>
          <w:rFonts w:ascii="Times New Roman" w:hAnsi="Times New Roman"/>
          <w:b/>
          <w:color w:val="000000"/>
          <w:sz w:val="24"/>
          <w:szCs w:val="24"/>
        </w:rPr>
      </w:pPr>
      <w:r w:rsidRPr="007C1D28">
        <w:rPr>
          <w:rFonts w:ascii="Times New Roman" w:hAnsi="Times New Roman"/>
          <w:b/>
          <w:bCs/>
          <w:color w:val="000000"/>
          <w:sz w:val="24"/>
          <w:szCs w:val="24"/>
        </w:rPr>
        <w:t xml:space="preserve">1. </w:t>
      </w:r>
      <w:r w:rsidRPr="007C1D28">
        <w:rPr>
          <w:rFonts w:ascii="Times New Roman" w:hAnsi="Times New Roman"/>
          <w:b/>
          <w:color w:val="000000"/>
          <w:sz w:val="24"/>
          <w:szCs w:val="24"/>
        </w:rPr>
        <w:t xml:space="preserve">With Major Central Banks globally busy increasing interest rates to counter inflation impacting the emerging markets like India, what are the challenges faced by commercial banks for Treasury Management in view of tight liquidity situation with higher inflation &amp; higher interest rates increasing the cost of funds? </w:t>
      </w:r>
    </w:p>
    <w:p w:rsidR="00C32C79" w:rsidRPr="007C1D28" w:rsidRDefault="00C32C79" w:rsidP="007C1D28">
      <w:pPr>
        <w:autoSpaceDE w:val="0"/>
        <w:autoSpaceDN w:val="0"/>
        <w:adjustRightInd w:val="0"/>
        <w:spacing w:after="0" w:line="360" w:lineRule="auto"/>
        <w:jc w:val="both"/>
        <w:rPr>
          <w:rFonts w:ascii="Times New Roman" w:hAnsi="Times New Roman"/>
          <w:color w:val="000000"/>
          <w:sz w:val="24"/>
          <w:szCs w:val="24"/>
        </w:rPr>
      </w:pPr>
    </w:p>
    <w:p w:rsidR="00C32C79" w:rsidRPr="007C1D28" w:rsidRDefault="00AC12B1" w:rsidP="007C1D28">
      <w:pPr>
        <w:autoSpaceDE w:val="0"/>
        <w:autoSpaceDN w:val="0"/>
        <w:adjustRightInd w:val="0"/>
        <w:spacing w:after="0" w:line="360" w:lineRule="auto"/>
        <w:jc w:val="both"/>
        <w:rPr>
          <w:rFonts w:ascii="Times New Roman" w:hAnsi="Times New Roman"/>
          <w:b/>
          <w:bCs/>
          <w:color w:val="000000"/>
          <w:sz w:val="24"/>
          <w:szCs w:val="24"/>
        </w:rPr>
      </w:pPr>
      <w:r w:rsidRPr="007C1D28">
        <w:rPr>
          <w:rFonts w:ascii="Times New Roman" w:hAnsi="Times New Roman"/>
          <w:b/>
          <w:bCs/>
          <w:color w:val="000000"/>
          <w:sz w:val="24"/>
          <w:szCs w:val="24"/>
        </w:rPr>
        <w:t>Ans</w:t>
      </w:r>
      <w:r w:rsidR="00C32C79" w:rsidRPr="007C1D28">
        <w:rPr>
          <w:rFonts w:ascii="Times New Roman" w:hAnsi="Times New Roman"/>
          <w:b/>
          <w:bCs/>
          <w:color w:val="000000"/>
          <w:sz w:val="24"/>
          <w:szCs w:val="24"/>
        </w:rPr>
        <w:t>:</w:t>
      </w:r>
    </w:p>
    <w:p w:rsidR="00AC12B1" w:rsidRPr="007C1D28" w:rsidRDefault="00C32C79" w:rsidP="007C1D28">
      <w:pPr>
        <w:autoSpaceDE w:val="0"/>
        <w:autoSpaceDN w:val="0"/>
        <w:adjustRightInd w:val="0"/>
        <w:spacing w:after="0" w:line="360" w:lineRule="auto"/>
        <w:jc w:val="both"/>
        <w:rPr>
          <w:rFonts w:ascii="Times New Roman" w:hAnsi="Times New Roman"/>
          <w:b/>
          <w:bCs/>
          <w:color w:val="000000"/>
          <w:sz w:val="24"/>
          <w:szCs w:val="24"/>
          <w:lang w:val="en-US"/>
        </w:rPr>
      </w:pPr>
      <w:r w:rsidRPr="007C1D28">
        <w:rPr>
          <w:rFonts w:ascii="Times New Roman" w:hAnsi="Times New Roman"/>
          <w:b/>
          <w:bCs/>
          <w:color w:val="000000"/>
          <w:sz w:val="24"/>
          <w:szCs w:val="24"/>
          <w:lang w:val="en-US"/>
        </w:rPr>
        <w:t>Introduction:</w:t>
      </w:r>
    </w:p>
    <w:p w:rsidR="00015A57" w:rsidRPr="00015A57" w:rsidRDefault="00C32C79" w:rsidP="00015A57">
      <w:pPr>
        <w:shd w:val="clear" w:color="auto" w:fill="FFFFFF"/>
        <w:spacing w:after="240" w:line="360" w:lineRule="auto"/>
        <w:jc w:val="both"/>
        <w:rPr>
          <w:rFonts w:ascii="Times New Roman" w:hAnsi="Times New Roman"/>
          <w:sz w:val="24"/>
          <w:szCs w:val="24"/>
        </w:rPr>
      </w:pPr>
      <w:r w:rsidRPr="00015A57">
        <w:rPr>
          <w:rFonts w:ascii="Times New Roman" w:hAnsi="Times New Roman"/>
          <w:color w:val="0E101A"/>
          <w:sz w:val="24"/>
          <w:szCs w:val="24"/>
        </w:rPr>
        <w:t xml:space="preserve">The global economy is facing inflationary pressure due to the rise in commodity prices, deliver chain disruptions and the recovery from the COVID-19 pandemic. Central primary banks are growing interest quotes to counter inflation, impacting emerging markets like India. The boom in interest quotes has caused a tight liquidity situation and expanded the value of the price range for commercial banks. This, in turn, poses numerous challenges to Treasury control for commercial banks. In this essay, with some examples, we will explore the obstacles commercial banks face in Treasury management and the pros </w:t>
      </w:r>
      <w:proofErr w:type="gramStart"/>
      <w:r w:rsidR="00015A57" w:rsidRPr="00015A57">
        <w:rPr>
          <w:rFonts w:ascii="Times New Roman" w:hAnsi="Times New Roman"/>
          <w:sz w:val="36"/>
          <w:szCs w:val="24"/>
          <w:highlight w:val="red"/>
          <w:shd w:val="clear" w:color="auto" w:fill="FFFF00"/>
        </w:rPr>
        <w:t>It</w:t>
      </w:r>
      <w:proofErr w:type="gramEnd"/>
      <w:r w:rsidR="00015A57" w:rsidRPr="00015A57">
        <w:rPr>
          <w:rFonts w:ascii="Times New Roman" w:hAnsi="Times New Roman"/>
          <w:sz w:val="36"/>
          <w:szCs w:val="24"/>
          <w:highlight w:val="red"/>
          <w:shd w:val="clear" w:color="auto" w:fill="FFFF00"/>
        </w:rPr>
        <w:t xml:space="preserve"> is only half solved</w:t>
      </w:r>
    </w:p>
    <w:p w:rsidR="00015A57" w:rsidRDefault="00015A57" w:rsidP="00015A57">
      <w:pPr>
        <w:shd w:val="clear" w:color="auto" w:fill="FFFFFF"/>
        <w:spacing w:after="0"/>
        <w:jc w:val="center"/>
        <w:rPr>
          <w:rFonts w:ascii="Georgia" w:hAnsi="Georgia" w:cs="Calibri"/>
          <w:color w:val="222222"/>
          <w:sz w:val="33"/>
          <w:szCs w:val="33"/>
          <w:shd w:val="clear" w:color="auto" w:fill="FFFF00"/>
        </w:rPr>
      </w:pPr>
    </w:p>
    <w:p w:rsidR="00015A57" w:rsidRDefault="00015A57" w:rsidP="00015A57">
      <w:pPr>
        <w:shd w:val="clear" w:color="auto" w:fill="FFFFFF"/>
        <w:spacing w:after="0"/>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015A57" w:rsidRDefault="00015A57" w:rsidP="00015A57">
      <w:pPr>
        <w:shd w:val="clear" w:color="auto" w:fill="FFFFFF"/>
        <w:spacing w:after="0"/>
        <w:jc w:val="center"/>
        <w:rPr>
          <w:rFonts w:cs="Calibri"/>
          <w:color w:val="222222"/>
        </w:rPr>
      </w:pPr>
    </w:p>
    <w:p w:rsidR="00015A57" w:rsidRDefault="00015A57" w:rsidP="00015A57">
      <w:pPr>
        <w:shd w:val="clear" w:color="auto" w:fill="FFFFFF"/>
        <w:spacing w:after="0"/>
        <w:jc w:val="center"/>
        <w:rPr>
          <w:rFonts w:cs="Calibri"/>
          <w:color w:val="222222"/>
        </w:rPr>
      </w:pPr>
      <w:hyperlink r:id="rId4" w:tgtFrame="_blank" w:history="1">
        <w:r>
          <w:rPr>
            <w:rStyle w:val="Hyperlink"/>
            <w:rFonts w:ascii="Georgia" w:hAnsi="Georgia" w:cs="Calibri"/>
            <w:sz w:val="33"/>
          </w:rPr>
          <w:t>https://nmimsassignment.com/online-buy-2/</w:t>
        </w:r>
      </w:hyperlink>
    </w:p>
    <w:p w:rsidR="00015A57" w:rsidRDefault="00015A57" w:rsidP="00015A57">
      <w:pPr>
        <w:shd w:val="clear" w:color="auto" w:fill="FFFFFF"/>
        <w:spacing w:after="0"/>
        <w:jc w:val="center"/>
        <w:rPr>
          <w:rFonts w:cs="Calibri"/>
          <w:color w:val="222222"/>
        </w:rPr>
      </w:pPr>
    </w:p>
    <w:p w:rsidR="00015A57" w:rsidRDefault="00015A57" w:rsidP="00015A57">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015A57" w:rsidRDefault="00015A57" w:rsidP="00015A57">
      <w:pPr>
        <w:shd w:val="clear" w:color="auto" w:fill="FFFFFF"/>
        <w:spacing w:after="0"/>
        <w:jc w:val="center"/>
        <w:rPr>
          <w:rFonts w:ascii="Arial" w:hAnsi="Arial" w:cs="Calibri"/>
          <w:color w:val="222222"/>
          <w:sz w:val="24"/>
        </w:rPr>
      </w:pPr>
    </w:p>
    <w:p w:rsidR="00015A57" w:rsidRDefault="00015A57" w:rsidP="00015A57">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015A57" w:rsidRDefault="00015A57" w:rsidP="00015A57">
      <w:pPr>
        <w:shd w:val="clear" w:color="auto" w:fill="FFFFFF"/>
        <w:spacing w:after="0"/>
        <w:jc w:val="center"/>
        <w:rPr>
          <w:rFonts w:ascii="Georgia" w:hAnsi="Georgia" w:cs="Calibri"/>
          <w:color w:val="500050"/>
          <w:sz w:val="33"/>
          <w:szCs w:val="33"/>
        </w:rPr>
      </w:pPr>
    </w:p>
    <w:p w:rsidR="00015A57" w:rsidRDefault="00015A57" w:rsidP="00015A57">
      <w:pPr>
        <w:shd w:val="clear" w:color="auto" w:fill="FFFFFF"/>
        <w:spacing w:after="0"/>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015A57" w:rsidRDefault="00015A57" w:rsidP="00015A57">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15A57" w:rsidRDefault="00015A57" w:rsidP="00015A57">
      <w:pPr>
        <w:shd w:val="clear" w:color="auto" w:fill="FFFFFF"/>
        <w:spacing w:after="0"/>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015A57" w:rsidRDefault="00015A57" w:rsidP="00015A57">
      <w:pPr>
        <w:shd w:val="clear" w:color="auto" w:fill="FFFFFF"/>
        <w:spacing w:after="0"/>
        <w:jc w:val="center"/>
        <w:rPr>
          <w:rFonts w:cs="Calibri"/>
          <w:color w:val="500050"/>
        </w:rPr>
      </w:pPr>
    </w:p>
    <w:p w:rsidR="00015A57" w:rsidRDefault="00015A57" w:rsidP="00015A57">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015A57" w:rsidRDefault="00015A57" w:rsidP="00015A57">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015A57" w:rsidRDefault="00015A57" w:rsidP="00015A57">
      <w:pPr>
        <w:shd w:val="clear" w:color="auto" w:fill="FFFFFF"/>
        <w:spacing w:after="0"/>
        <w:jc w:val="center"/>
        <w:rPr>
          <w:rFonts w:cs="Calibri"/>
          <w:color w:val="500050"/>
        </w:rPr>
      </w:pPr>
      <w:r>
        <w:rPr>
          <w:rFonts w:ascii="Georgia" w:hAnsi="Georgia" w:cs="Calibri"/>
          <w:color w:val="500050"/>
          <w:sz w:val="33"/>
          <w:szCs w:val="33"/>
        </w:rPr>
        <w:t>1 hour.</w:t>
      </w:r>
    </w:p>
    <w:p w:rsidR="00015A57" w:rsidRDefault="00015A57" w:rsidP="00015A57">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15A57" w:rsidRDefault="00015A57" w:rsidP="00015A57">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15A57" w:rsidRDefault="00015A57" w:rsidP="00015A57">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A304D" w:rsidRDefault="00DA304D" w:rsidP="00015A57">
      <w:pPr>
        <w:pStyle w:val="NormalWeb"/>
        <w:spacing w:before="0" w:beforeAutospacing="0" w:after="0" w:afterAutospacing="0" w:line="360" w:lineRule="auto"/>
        <w:jc w:val="both"/>
      </w:pPr>
    </w:p>
    <w:p w:rsidR="00015A57" w:rsidRDefault="00015A57" w:rsidP="00015A57">
      <w:pPr>
        <w:pStyle w:val="NormalWeb"/>
        <w:spacing w:before="0" w:beforeAutospacing="0" w:after="0" w:afterAutospacing="0" w:line="360" w:lineRule="auto"/>
        <w:jc w:val="both"/>
      </w:pPr>
    </w:p>
    <w:p w:rsidR="00015A57" w:rsidRPr="007C1D28" w:rsidRDefault="00015A57" w:rsidP="00015A57">
      <w:pPr>
        <w:pStyle w:val="NormalWeb"/>
        <w:spacing w:before="0" w:beforeAutospacing="0" w:after="0" w:afterAutospacing="0" w:line="360" w:lineRule="auto"/>
        <w:jc w:val="both"/>
      </w:pPr>
    </w:p>
    <w:p w:rsidR="00C32C79" w:rsidRPr="007C1D28" w:rsidRDefault="00C32C79" w:rsidP="007C1D28">
      <w:pPr>
        <w:autoSpaceDE w:val="0"/>
        <w:autoSpaceDN w:val="0"/>
        <w:adjustRightInd w:val="0"/>
        <w:spacing w:after="0" w:line="360" w:lineRule="auto"/>
        <w:jc w:val="both"/>
        <w:rPr>
          <w:rFonts w:ascii="Times New Roman" w:hAnsi="Times New Roman"/>
          <w:b/>
          <w:color w:val="000000"/>
          <w:sz w:val="24"/>
          <w:szCs w:val="24"/>
        </w:rPr>
      </w:pPr>
      <w:r w:rsidRPr="007C1D28">
        <w:rPr>
          <w:rFonts w:ascii="Times New Roman" w:hAnsi="Times New Roman"/>
          <w:b/>
          <w:bCs/>
          <w:color w:val="000000"/>
          <w:sz w:val="24"/>
          <w:szCs w:val="24"/>
        </w:rPr>
        <w:t xml:space="preserve">2. </w:t>
      </w:r>
      <w:r w:rsidRPr="007C1D28">
        <w:rPr>
          <w:rFonts w:ascii="Times New Roman" w:hAnsi="Times New Roman"/>
          <w:b/>
          <w:color w:val="000000"/>
          <w:sz w:val="24"/>
          <w:szCs w:val="24"/>
        </w:rPr>
        <w:t xml:space="preserve">In view of Geo-political situation, Corporate and Commercial Banks Treasury are exposed to three different exposures. Explain the same in view of Russia-Ukraine war &amp; earlier geo-political situation in Sri Lanka impacting the banks and corporate Treasury exposures. </w:t>
      </w:r>
    </w:p>
    <w:p w:rsidR="00C32C79" w:rsidRPr="007C1D28" w:rsidRDefault="00C32C79" w:rsidP="007C1D28">
      <w:pPr>
        <w:autoSpaceDE w:val="0"/>
        <w:autoSpaceDN w:val="0"/>
        <w:adjustRightInd w:val="0"/>
        <w:spacing w:after="0" w:line="360" w:lineRule="auto"/>
        <w:jc w:val="both"/>
        <w:rPr>
          <w:rFonts w:ascii="Times New Roman" w:hAnsi="Times New Roman"/>
          <w:b/>
          <w:color w:val="000000"/>
          <w:sz w:val="24"/>
          <w:szCs w:val="24"/>
        </w:rPr>
      </w:pPr>
    </w:p>
    <w:p w:rsidR="00C32C79" w:rsidRPr="007C1D28" w:rsidRDefault="000A0A8A" w:rsidP="007C1D28">
      <w:pPr>
        <w:autoSpaceDE w:val="0"/>
        <w:autoSpaceDN w:val="0"/>
        <w:adjustRightInd w:val="0"/>
        <w:spacing w:after="0" w:line="360" w:lineRule="auto"/>
        <w:jc w:val="both"/>
        <w:rPr>
          <w:rFonts w:ascii="Times New Roman" w:hAnsi="Times New Roman"/>
          <w:b/>
          <w:color w:val="000000"/>
          <w:sz w:val="24"/>
          <w:szCs w:val="24"/>
        </w:rPr>
      </w:pPr>
      <w:r w:rsidRPr="007C1D28">
        <w:rPr>
          <w:rFonts w:ascii="Times New Roman" w:hAnsi="Times New Roman"/>
          <w:b/>
          <w:color w:val="000000"/>
          <w:sz w:val="24"/>
          <w:szCs w:val="24"/>
        </w:rPr>
        <w:t>Ans</w:t>
      </w:r>
      <w:r w:rsidR="00C32C79" w:rsidRPr="007C1D28">
        <w:rPr>
          <w:rFonts w:ascii="Times New Roman" w:hAnsi="Times New Roman"/>
          <w:b/>
          <w:color w:val="000000"/>
          <w:sz w:val="24"/>
          <w:szCs w:val="24"/>
        </w:rPr>
        <w:t>:</w:t>
      </w:r>
    </w:p>
    <w:p w:rsidR="000A0A8A" w:rsidRPr="007C1D28" w:rsidRDefault="00C32C79" w:rsidP="007C1D28">
      <w:pPr>
        <w:autoSpaceDE w:val="0"/>
        <w:autoSpaceDN w:val="0"/>
        <w:adjustRightInd w:val="0"/>
        <w:spacing w:after="0" w:line="360" w:lineRule="auto"/>
        <w:jc w:val="both"/>
        <w:rPr>
          <w:rFonts w:ascii="Times New Roman" w:hAnsi="Times New Roman"/>
          <w:b/>
          <w:color w:val="000000"/>
          <w:sz w:val="24"/>
          <w:szCs w:val="24"/>
        </w:rPr>
      </w:pPr>
      <w:r w:rsidRPr="007C1D28">
        <w:rPr>
          <w:rFonts w:ascii="Times New Roman" w:hAnsi="Times New Roman"/>
          <w:b/>
          <w:color w:val="000000"/>
          <w:sz w:val="24"/>
          <w:szCs w:val="24"/>
        </w:rPr>
        <w:t>Introduction:</w:t>
      </w:r>
    </w:p>
    <w:p w:rsidR="00B013C8" w:rsidRPr="007C1D28" w:rsidRDefault="00B013C8" w:rsidP="007C1D28">
      <w:pPr>
        <w:spacing w:line="360" w:lineRule="auto"/>
        <w:jc w:val="both"/>
        <w:rPr>
          <w:rFonts w:ascii="Times New Roman" w:hAnsi="Times New Roman"/>
          <w:sz w:val="24"/>
          <w:szCs w:val="24"/>
        </w:rPr>
      </w:pPr>
      <w:r w:rsidRPr="007C1D28">
        <w:rPr>
          <w:rFonts w:ascii="Times New Roman" w:hAnsi="Times New Roman"/>
          <w:sz w:val="24"/>
          <w:szCs w:val="24"/>
        </w:rPr>
        <w:t>Geopolitical risks can significantly affect the financial markets, with implications for corporate and business banks. In particular, geopolitical risks can affect the treasury control function of banks, which entails managing liquidity, interest charge and currency dangers, and funding requirements. In this essay, we will explore the different exposures that banks and company treasuries face in light of geopolitical hazards, focusing on the Russia-Ukraine struggle and the earlier geopolitical situation in Sri Lanka.</w:t>
      </w:r>
    </w:p>
    <w:p w:rsidR="00C32C79" w:rsidRPr="007C1D28" w:rsidRDefault="00B013C8" w:rsidP="00015A57">
      <w:pPr>
        <w:spacing w:line="360" w:lineRule="auto"/>
        <w:jc w:val="both"/>
        <w:rPr>
          <w:rFonts w:ascii="Times New Roman" w:hAnsi="Times New Roman"/>
          <w:sz w:val="24"/>
          <w:szCs w:val="24"/>
        </w:rPr>
      </w:pPr>
      <w:r w:rsidRPr="007C1D28">
        <w:rPr>
          <w:rFonts w:ascii="Times New Roman" w:hAnsi="Times New Roman"/>
          <w:sz w:val="24"/>
          <w:szCs w:val="24"/>
        </w:rPr>
        <w:t xml:space="preserve">Banks and company treasuries face three primary exposures concerning geopolitical </w:t>
      </w:r>
    </w:p>
    <w:p w:rsidR="00A6167A" w:rsidRPr="007C1D28" w:rsidRDefault="00A6167A" w:rsidP="007C1D28">
      <w:pPr>
        <w:spacing w:line="360" w:lineRule="auto"/>
        <w:jc w:val="both"/>
        <w:rPr>
          <w:rFonts w:ascii="Times New Roman" w:hAnsi="Times New Roman"/>
          <w:sz w:val="24"/>
          <w:szCs w:val="24"/>
        </w:rPr>
      </w:pPr>
    </w:p>
    <w:p w:rsidR="00A6167A" w:rsidRPr="007C1D28" w:rsidRDefault="00A6167A" w:rsidP="007C1D28">
      <w:pPr>
        <w:autoSpaceDE w:val="0"/>
        <w:autoSpaceDN w:val="0"/>
        <w:adjustRightInd w:val="0"/>
        <w:spacing w:after="0" w:line="360" w:lineRule="auto"/>
        <w:jc w:val="both"/>
        <w:rPr>
          <w:rFonts w:ascii="Times New Roman" w:hAnsi="Times New Roman"/>
          <w:b/>
          <w:color w:val="000000"/>
          <w:sz w:val="24"/>
          <w:szCs w:val="24"/>
        </w:rPr>
      </w:pPr>
      <w:r w:rsidRPr="007C1D28">
        <w:rPr>
          <w:rFonts w:ascii="Times New Roman" w:hAnsi="Times New Roman"/>
          <w:b/>
          <w:bCs/>
          <w:color w:val="000000"/>
          <w:sz w:val="24"/>
          <w:szCs w:val="24"/>
        </w:rPr>
        <w:lastRenderedPageBreak/>
        <w:t xml:space="preserve">3. </w:t>
      </w:r>
      <w:r w:rsidRPr="007C1D28">
        <w:rPr>
          <w:rFonts w:ascii="Times New Roman" w:hAnsi="Times New Roman"/>
          <w:b/>
          <w:color w:val="000000"/>
          <w:sz w:val="24"/>
          <w:szCs w:val="24"/>
        </w:rPr>
        <w:t xml:space="preserve">Explain the role played by Clearing Corporation of India (CCIL) for the following products: </w:t>
      </w:r>
    </w:p>
    <w:p w:rsidR="00A6167A" w:rsidRPr="007C1D28" w:rsidRDefault="00A6167A" w:rsidP="007C1D28">
      <w:pPr>
        <w:autoSpaceDE w:val="0"/>
        <w:autoSpaceDN w:val="0"/>
        <w:adjustRightInd w:val="0"/>
        <w:spacing w:after="0" w:line="360" w:lineRule="auto"/>
        <w:jc w:val="both"/>
        <w:rPr>
          <w:rFonts w:ascii="Times New Roman" w:hAnsi="Times New Roman"/>
          <w:b/>
          <w:color w:val="000000"/>
          <w:sz w:val="24"/>
          <w:szCs w:val="24"/>
        </w:rPr>
      </w:pPr>
    </w:p>
    <w:p w:rsidR="00A6167A" w:rsidRPr="007C1D28" w:rsidRDefault="00A6167A" w:rsidP="007C1D28">
      <w:pPr>
        <w:autoSpaceDE w:val="0"/>
        <w:autoSpaceDN w:val="0"/>
        <w:adjustRightInd w:val="0"/>
        <w:spacing w:after="0" w:line="360" w:lineRule="auto"/>
        <w:jc w:val="both"/>
        <w:rPr>
          <w:rFonts w:ascii="Times New Roman" w:hAnsi="Times New Roman"/>
          <w:b/>
          <w:bCs/>
          <w:color w:val="000000"/>
          <w:sz w:val="24"/>
          <w:szCs w:val="24"/>
        </w:rPr>
      </w:pPr>
      <w:r w:rsidRPr="007C1D28">
        <w:rPr>
          <w:rFonts w:ascii="Times New Roman" w:hAnsi="Times New Roman"/>
          <w:b/>
          <w:bCs/>
          <w:color w:val="000000"/>
          <w:sz w:val="24"/>
          <w:szCs w:val="24"/>
        </w:rPr>
        <w:t xml:space="preserve">a. </w:t>
      </w:r>
      <w:r w:rsidRPr="007C1D28">
        <w:rPr>
          <w:rFonts w:ascii="Times New Roman" w:hAnsi="Times New Roman"/>
          <w:b/>
          <w:color w:val="000000"/>
          <w:sz w:val="24"/>
          <w:szCs w:val="24"/>
        </w:rPr>
        <w:t xml:space="preserve">Money Market Products. </w:t>
      </w:r>
    </w:p>
    <w:p w:rsidR="00A6167A" w:rsidRPr="007C1D28" w:rsidRDefault="00A6167A" w:rsidP="007C1D28">
      <w:pPr>
        <w:autoSpaceDE w:val="0"/>
        <w:autoSpaceDN w:val="0"/>
        <w:adjustRightInd w:val="0"/>
        <w:spacing w:after="0" w:line="360" w:lineRule="auto"/>
        <w:jc w:val="both"/>
        <w:rPr>
          <w:rFonts w:ascii="Times New Roman" w:hAnsi="Times New Roman"/>
          <w:b/>
          <w:bCs/>
          <w:color w:val="000000"/>
          <w:sz w:val="24"/>
          <w:szCs w:val="24"/>
        </w:rPr>
      </w:pPr>
    </w:p>
    <w:p w:rsidR="000A0A8A" w:rsidRPr="007C1D28" w:rsidRDefault="007C1D28" w:rsidP="007C1D28">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Ans:</w:t>
      </w:r>
    </w:p>
    <w:p w:rsidR="00AC12B1" w:rsidRPr="007C1D28" w:rsidRDefault="00AC12B1" w:rsidP="007C1D28">
      <w:pPr>
        <w:spacing w:line="360" w:lineRule="auto"/>
        <w:jc w:val="both"/>
        <w:rPr>
          <w:rFonts w:ascii="Times New Roman" w:hAnsi="Times New Roman"/>
          <w:sz w:val="24"/>
          <w:szCs w:val="24"/>
        </w:rPr>
      </w:pPr>
      <w:r w:rsidRPr="007C1D28">
        <w:rPr>
          <w:rFonts w:ascii="Times New Roman" w:hAnsi="Times New Roman"/>
          <w:sz w:val="24"/>
          <w:szCs w:val="24"/>
        </w:rPr>
        <w:t xml:space="preserve">The Clearing Corporation of India (CCIL) performs a crucial position in clearing and settling transactions in various financial products traded in India. one of the products that CCIL handles is money </w:t>
      </w:r>
    </w:p>
    <w:p w:rsidR="00AC12B1" w:rsidRPr="007C1D28" w:rsidRDefault="00AC12B1" w:rsidP="007C1D28">
      <w:pPr>
        <w:spacing w:line="360" w:lineRule="auto"/>
        <w:jc w:val="both"/>
        <w:rPr>
          <w:rFonts w:ascii="Times New Roman" w:hAnsi="Times New Roman"/>
          <w:b/>
          <w:sz w:val="24"/>
          <w:szCs w:val="24"/>
        </w:rPr>
      </w:pPr>
    </w:p>
    <w:p w:rsidR="000A0A8A" w:rsidRPr="007C1D28" w:rsidRDefault="000A0A8A" w:rsidP="007C1D28">
      <w:pPr>
        <w:autoSpaceDE w:val="0"/>
        <w:autoSpaceDN w:val="0"/>
        <w:adjustRightInd w:val="0"/>
        <w:spacing w:after="0" w:line="360" w:lineRule="auto"/>
        <w:jc w:val="both"/>
        <w:rPr>
          <w:rFonts w:ascii="Times New Roman" w:hAnsi="Times New Roman"/>
          <w:b/>
          <w:color w:val="000000"/>
          <w:sz w:val="24"/>
          <w:szCs w:val="24"/>
        </w:rPr>
      </w:pPr>
      <w:r w:rsidRPr="007C1D28">
        <w:rPr>
          <w:rFonts w:ascii="Times New Roman" w:hAnsi="Times New Roman"/>
          <w:b/>
          <w:bCs/>
          <w:color w:val="000000"/>
          <w:sz w:val="24"/>
          <w:szCs w:val="24"/>
        </w:rPr>
        <w:t xml:space="preserve">b. </w:t>
      </w:r>
      <w:r w:rsidRPr="007C1D28">
        <w:rPr>
          <w:rFonts w:ascii="Times New Roman" w:hAnsi="Times New Roman"/>
          <w:b/>
          <w:color w:val="000000"/>
          <w:sz w:val="24"/>
          <w:szCs w:val="24"/>
        </w:rPr>
        <w:t xml:space="preserve">Foreign Exchange Products. </w:t>
      </w:r>
    </w:p>
    <w:p w:rsidR="000A0A8A" w:rsidRPr="007C1D28" w:rsidRDefault="000A0A8A" w:rsidP="007C1D28">
      <w:pPr>
        <w:autoSpaceDE w:val="0"/>
        <w:autoSpaceDN w:val="0"/>
        <w:adjustRightInd w:val="0"/>
        <w:spacing w:after="0" w:line="360" w:lineRule="auto"/>
        <w:jc w:val="both"/>
        <w:rPr>
          <w:rFonts w:ascii="Times New Roman" w:hAnsi="Times New Roman"/>
          <w:b/>
          <w:color w:val="000000"/>
          <w:sz w:val="24"/>
          <w:szCs w:val="24"/>
        </w:rPr>
      </w:pPr>
    </w:p>
    <w:p w:rsidR="000A0A8A" w:rsidRPr="007C1D28" w:rsidRDefault="000A0A8A" w:rsidP="007C1D28">
      <w:pPr>
        <w:spacing w:line="360" w:lineRule="auto"/>
        <w:jc w:val="both"/>
        <w:rPr>
          <w:rFonts w:ascii="Times New Roman" w:hAnsi="Times New Roman"/>
          <w:b/>
          <w:sz w:val="24"/>
          <w:szCs w:val="24"/>
        </w:rPr>
      </w:pPr>
      <w:r w:rsidRPr="007C1D28">
        <w:rPr>
          <w:rFonts w:ascii="Times New Roman" w:hAnsi="Times New Roman"/>
          <w:b/>
          <w:sz w:val="24"/>
          <w:szCs w:val="24"/>
        </w:rPr>
        <w:t>Ans:</w:t>
      </w:r>
    </w:p>
    <w:p w:rsidR="000A0A8A" w:rsidRPr="007C1D28" w:rsidRDefault="000A0A8A" w:rsidP="007C1D28">
      <w:pPr>
        <w:spacing w:line="360" w:lineRule="auto"/>
        <w:jc w:val="both"/>
        <w:rPr>
          <w:rFonts w:ascii="Times New Roman" w:hAnsi="Times New Roman"/>
          <w:b/>
          <w:sz w:val="24"/>
          <w:szCs w:val="24"/>
        </w:rPr>
      </w:pPr>
      <w:r w:rsidRPr="007C1D28">
        <w:rPr>
          <w:rFonts w:ascii="Times New Roman" w:hAnsi="Times New Roman"/>
          <w:b/>
          <w:sz w:val="24"/>
          <w:szCs w:val="24"/>
        </w:rPr>
        <w:t>Introduction:</w:t>
      </w:r>
    </w:p>
    <w:p w:rsidR="00015A57" w:rsidRPr="007C1D28" w:rsidRDefault="00AC12B1" w:rsidP="00015A57">
      <w:pPr>
        <w:spacing w:line="360" w:lineRule="auto"/>
        <w:jc w:val="both"/>
        <w:rPr>
          <w:rFonts w:ascii="Times New Roman" w:hAnsi="Times New Roman"/>
          <w:sz w:val="24"/>
          <w:szCs w:val="24"/>
        </w:rPr>
      </w:pPr>
      <w:r w:rsidRPr="007C1D28">
        <w:rPr>
          <w:rFonts w:ascii="Times New Roman" w:hAnsi="Times New Roman"/>
          <w:sz w:val="24"/>
          <w:szCs w:val="24"/>
        </w:rPr>
        <w:t xml:space="preserve">The Clearing Corporation of India (CCIL) was established in 2001 to offer clearing and settlement services for various segments of the Indian financial markets. The CCIL provides clearing and settlement services for multiple trades, including foreign exchange. The CCIL is </w:t>
      </w:r>
      <w:proofErr w:type="gramStart"/>
      <w:r w:rsidRPr="007C1D28">
        <w:rPr>
          <w:rFonts w:ascii="Times New Roman" w:hAnsi="Times New Roman"/>
          <w:sz w:val="24"/>
          <w:szCs w:val="24"/>
        </w:rPr>
        <w:t>essential</w:t>
      </w:r>
      <w:proofErr w:type="gramEnd"/>
      <w:r w:rsidRPr="007C1D28">
        <w:rPr>
          <w:rFonts w:ascii="Times New Roman" w:hAnsi="Times New Roman"/>
          <w:sz w:val="24"/>
          <w:szCs w:val="24"/>
        </w:rPr>
        <w:t xml:space="preserve"> in ensuring the smooth functioning of the Indian financial markets by providing a </w:t>
      </w:r>
    </w:p>
    <w:p w:rsidR="00A6167A" w:rsidRPr="007C1D28" w:rsidRDefault="00A6167A" w:rsidP="007C1D28">
      <w:pPr>
        <w:spacing w:line="360" w:lineRule="auto"/>
        <w:jc w:val="both"/>
        <w:rPr>
          <w:rFonts w:ascii="Times New Roman" w:hAnsi="Times New Roman"/>
          <w:sz w:val="24"/>
          <w:szCs w:val="24"/>
        </w:rPr>
      </w:pPr>
    </w:p>
    <w:sectPr w:rsidR="00A6167A" w:rsidRPr="007C1D2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32C79"/>
    <w:rsid w:val="00015A57"/>
    <w:rsid w:val="0009020D"/>
    <w:rsid w:val="000A0A8A"/>
    <w:rsid w:val="00151C90"/>
    <w:rsid w:val="0021190C"/>
    <w:rsid w:val="003158E5"/>
    <w:rsid w:val="00352283"/>
    <w:rsid w:val="0035582E"/>
    <w:rsid w:val="003E6170"/>
    <w:rsid w:val="003F5E41"/>
    <w:rsid w:val="004C128B"/>
    <w:rsid w:val="004D0C61"/>
    <w:rsid w:val="00662C36"/>
    <w:rsid w:val="006748E4"/>
    <w:rsid w:val="00763415"/>
    <w:rsid w:val="007C1D28"/>
    <w:rsid w:val="00831AD4"/>
    <w:rsid w:val="00A51109"/>
    <w:rsid w:val="00A6167A"/>
    <w:rsid w:val="00A677C7"/>
    <w:rsid w:val="00AC12B1"/>
    <w:rsid w:val="00B013C8"/>
    <w:rsid w:val="00B22423"/>
    <w:rsid w:val="00C32C79"/>
    <w:rsid w:val="00D736C4"/>
    <w:rsid w:val="00DA304D"/>
    <w:rsid w:val="00DB4ADB"/>
    <w:rsid w:val="00DF3E49"/>
    <w:rsid w:val="00EB467C"/>
    <w:rsid w:val="00F46B7E"/>
    <w:rsid w:val="00FB69B0"/>
    <w:rsid w:val="00FD04C5"/>
    <w:rsid w:val="00FD56EF"/>
    <w:rsid w:val="00FF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79"/>
    <w:rPr>
      <w:rFonts w:ascii="Calibri" w:eastAsia="Calibri" w:hAnsi="Calibri" w:cs="Times New Roman"/>
      <w:lang w:val="en-IN"/>
    </w:r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lang w:val="en-US"/>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lang w:val="en-US"/>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lang w:val="en-US"/>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lang w:val="en-US"/>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lang w:val="en-US"/>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lang w:val="en-US"/>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eastAsiaTheme="minorHAnsi" w:hAnsi="Times New Roman" w:cstheme="minorBidi"/>
      <w:sz w:val="24"/>
      <w:szCs w:val="24"/>
      <w:lang w:val="en-US"/>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lang w:val="en-US"/>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lang w:val="en-US"/>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rFonts w:asciiTheme="minorHAnsi" w:eastAsiaTheme="minorHAnsi" w:hAnsiTheme="minorHAnsi" w:cstheme="minorBidi"/>
      <w:b/>
      <w:bCs/>
      <w:i/>
      <w:iCs/>
      <w:color w:val="FF388C" w:themeColor="accent1"/>
      <w:lang w:val="en-US"/>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unhideWhenUsed/>
    <w:rsid w:val="00C32C7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0902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015A57"/>
    <w:rPr>
      <w:color w:val="0000FF"/>
      <w:u w:val="single"/>
    </w:rPr>
  </w:style>
</w:styles>
</file>

<file path=word/webSettings.xml><?xml version="1.0" encoding="utf-8"?>
<w:webSettings xmlns:r="http://schemas.openxmlformats.org/officeDocument/2006/relationships" xmlns:w="http://schemas.openxmlformats.org/wordprocessingml/2006/main">
  <w:divs>
    <w:div w:id="1507400386">
      <w:bodyDiv w:val="1"/>
      <w:marLeft w:val="0"/>
      <w:marRight w:val="0"/>
      <w:marTop w:val="0"/>
      <w:marBottom w:val="0"/>
      <w:divBdr>
        <w:top w:val="none" w:sz="0" w:space="0" w:color="auto"/>
        <w:left w:val="none" w:sz="0" w:space="0" w:color="auto"/>
        <w:bottom w:val="none" w:sz="0" w:space="0" w:color="auto"/>
        <w:right w:val="none" w:sz="0" w:space="0" w:color="auto"/>
      </w:divBdr>
    </w:div>
    <w:div w:id="1559434378">
      <w:bodyDiv w:val="1"/>
      <w:marLeft w:val="0"/>
      <w:marRight w:val="0"/>
      <w:marTop w:val="0"/>
      <w:marBottom w:val="0"/>
      <w:divBdr>
        <w:top w:val="none" w:sz="0" w:space="0" w:color="auto"/>
        <w:left w:val="none" w:sz="0" w:space="0" w:color="auto"/>
        <w:bottom w:val="none" w:sz="0" w:space="0" w:color="auto"/>
        <w:right w:val="none" w:sz="0" w:space="0" w:color="auto"/>
      </w:divBdr>
    </w:div>
    <w:div w:id="2008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2023-03-30T08:01:00Z</dcterms:created>
  <dcterms:modified xsi:type="dcterms:W3CDTF">2023-03-31T18:00:00Z</dcterms:modified>
</cp:coreProperties>
</file>