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3F" w:rsidRPr="00A440AA" w:rsidRDefault="003B273F" w:rsidP="00A440AA">
      <w:pPr>
        <w:pStyle w:val="Default"/>
        <w:spacing w:line="360" w:lineRule="auto"/>
        <w:jc w:val="center"/>
        <w:rPr>
          <w:b/>
          <w:bCs/>
        </w:rPr>
      </w:pPr>
      <w:r w:rsidRPr="00A440AA">
        <w:rPr>
          <w:b/>
          <w:bCs/>
        </w:rPr>
        <w:t>Macro Economics</w:t>
      </w:r>
    </w:p>
    <w:p w:rsidR="00D96ABF" w:rsidRDefault="00D96ABF" w:rsidP="00D96ABF">
      <w:pPr>
        <w:spacing w:line="360" w:lineRule="auto"/>
        <w:jc w:val="center"/>
        <w:rPr>
          <w:rFonts w:ascii="Times New Roman" w:hAnsi="Times New Roman"/>
          <w:b/>
          <w:sz w:val="24"/>
          <w:szCs w:val="24"/>
        </w:rPr>
      </w:pPr>
      <w:r>
        <w:rPr>
          <w:rFonts w:ascii="Times New Roman" w:hAnsi="Times New Roman"/>
          <w:b/>
          <w:sz w:val="24"/>
          <w:szCs w:val="24"/>
        </w:rPr>
        <w:t>June 2023 Examination</w:t>
      </w:r>
    </w:p>
    <w:p w:rsidR="00A440AA" w:rsidRPr="00A440AA" w:rsidRDefault="00A440AA" w:rsidP="00A440AA">
      <w:pPr>
        <w:pStyle w:val="Default"/>
        <w:spacing w:line="360" w:lineRule="auto"/>
        <w:jc w:val="center"/>
        <w:rPr>
          <w:b/>
          <w:bCs/>
        </w:rPr>
      </w:pPr>
    </w:p>
    <w:p w:rsidR="00A440AA" w:rsidRPr="00A440AA" w:rsidRDefault="00A440AA" w:rsidP="00A440AA">
      <w:pPr>
        <w:pStyle w:val="Default"/>
        <w:spacing w:line="360" w:lineRule="auto"/>
        <w:jc w:val="center"/>
        <w:rPr>
          <w:b/>
          <w:bCs/>
        </w:rPr>
      </w:pPr>
    </w:p>
    <w:p w:rsidR="003B273F" w:rsidRPr="00A440AA" w:rsidRDefault="003B273F" w:rsidP="00A440AA">
      <w:pPr>
        <w:pStyle w:val="Default"/>
        <w:spacing w:line="360" w:lineRule="auto"/>
        <w:jc w:val="both"/>
      </w:pPr>
    </w:p>
    <w:p w:rsidR="003B273F" w:rsidRPr="00A440AA" w:rsidRDefault="00767B96" w:rsidP="00A440AA">
      <w:pPr>
        <w:spacing w:line="360" w:lineRule="auto"/>
        <w:jc w:val="both"/>
        <w:rPr>
          <w:rFonts w:ascii="Times New Roman" w:hAnsi="Times New Roman"/>
          <w:b/>
          <w:bCs/>
          <w:sz w:val="24"/>
          <w:szCs w:val="24"/>
        </w:rPr>
      </w:pPr>
      <w:r w:rsidRPr="00A440AA">
        <w:rPr>
          <w:rFonts w:ascii="Times New Roman" w:hAnsi="Times New Roman"/>
          <w:b/>
          <w:sz w:val="24"/>
          <w:szCs w:val="24"/>
        </w:rPr>
        <w:t>1. Explain</w:t>
      </w:r>
      <w:r w:rsidR="003B273F" w:rsidRPr="00A440AA">
        <w:rPr>
          <w:rFonts w:ascii="Times New Roman" w:hAnsi="Times New Roman"/>
          <w:b/>
          <w:sz w:val="24"/>
          <w:szCs w:val="24"/>
        </w:rPr>
        <w:t xml:space="preserve"> the impact of a change in autonomous expenditure on the equilibrium level of income using Investment Multiplier</w:t>
      </w:r>
      <w:r w:rsidR="003B273F" w:rsidRPr="00A440AA">
        <w:rPr>
          <w:rFonts w:ascii="Times New Roman" w:hAnsi="Times New Roman"/>
          <w:sz w:val="24"/>
          <w:szCs w:val="24"/>
        </w:rPr>
        <w:t xml:space="preserve"> (</w:t>
      </w:r>
      <w:r w:rsidR="003B273F" w:rsidRPr="00A440AA">
        <w:rPr>
          <w:rFonts w:ascii="Times New Roman" w:hAnsi="Times New Roman"/>
          <w:b/>
          <w:bCs/>
          <w:sz w:val="24"/>
          <w:szCs w:val="24"/>
        </w:rPr>
        <w:t xml:space="preserve">10 Marks) </w:t>
      </w:r>
    </w:p>
    <w:p w:rsidR="00A440AA" w:rsidRDefault="00A440AA" w:rsidP="00A440AA">
      <w:pPr>
        <w:spacing w:line="360" w:lineRule="auto"/>
        <w:jc w:val="both"/>
        <w:rPr>
          <w:rFonts w:ascii="Times New Roman" w:hAnsi="Times New Roman"/>
          <w:b/>
          <w:bCs/>
          <w:sz w:val="24"/>
          <w:szCs w:val="24"/>
        </w:rPr>
      </w:pPr>
      <w:r>
        <w:rPr>
          <w:rFonts w:ascii="Times New Roman" w:hAnsi="Times New Roman"/>
          <w:b/>
          <w:bCs/>
          <w:sz w:val="24"/>
          <w:szCs w:val="24"/>
        </w:rPr>
        <w:t>Ans:</w:t>
      </w:r>
    </w:p>
    <w:p w:rsidR="003B273F" w:rsidRPr="00A440AA" w:rsidRDefault="003B273F" w:rsidP="00A440AA">
      <w:pPr>
        <w:spacing w:line="360" w:lineRule="auto"/>
        <w:jc w:val="both"/>
        <w:rPr>
          <w:rFonts w:ascii="Times New Roman" w:hAnsi="Times New Roman"/>
          <w:b/>
          <w:bCs/>
          <w:sz w:val="24"/>
          <w:szCs w:val="24"/>
        </w:rPr>
      </w:pPr>
      <w:r w:rsidRPr="00A440AA">
        <w:rPr>
          <w:rFonts w:ascii="Times New Roman" w:hAnsi="Times New Roman"/>
          <w:b/>
          <w:bCs/>
          <w:sz w:val="24"/>
          <w:szCs w:val="24"/>
        </w:rPr>
        <w:t>Introduction:</w:t>
      </w:r>
    </w:p>
    <w:p w:rsidR="006E16C5" w:rsidRPr="00A440AA" w:rsidRDefault="003B273F" w:rsidP="006010CB">
      <w:pPr>
        <w:spacing w:line="360" w:lineRule="auto"/>
        <w:jc w:val="both"/>
        <w:rPr>
          <w:rFonts w:ascii="Times New Roman" w:hAnsi="Times New Roman"/>
          <w:sz w:val="24"/>
          <w:szCs w:val="24"/>
        </w:rPr>
      </w:pPr>
      <w:r w:rsidRPr="00A440AA">
        <w:rPr>
          <w:rFonts w:ascii="Times New Roman" w:hAnsi="Times New Roman"/>
          <w:sz w:val="24"/>
          <w:szCs w:val="24"/>
        </w:rPr>
        <w:t xml:space="preserve">In economics, the investment multiplier refers to the trade-in equilibrium income that results from an alternate in self-sufficient expenditure. Self-reliant expenditure refers to spending not inspired by modifications in profits, consisting of government or investment spending. The investment multiplier is a critical idea in Keynesian economics, which emphasizes the importance of government intervention to stabilize the financial system. The Keynesian multiplier is an economic theory that states that an increase in private customer expenditure, investment expenditure, or net government spending (gross government spending minus </w:t>
      </w:r>
    </w:p>
    <w:p w:rsidR="006010CB" w:rsidRDefault="006010CB" w:rsidP="006010CB">
      <w:pPr>
        <w:shd w:val="clear" w:color="auto" w:fill="FFFFFF"/>
        <w:spacing w:after="240"/>
        <w:rPr>
          <w:sz w:val="27"/>
          <w:szCs w:val="27"/>
        </w:rPr>
      </w:pPr>
      <w:r>
        <w:rPr>
          <w:rFonts w:ascii="Georgia" w:hAnsi="Georgia"/>
          <w:sz w:val="33"/>
          <w:szCs w:val="33"/>
          <w:highlight w:val="red"/>
          <w:shd w:val="clear" w:color="auto" w:fill="FFFF00"/>
        </w:rPr>
        <w:t>It is only half solved</w:t>
      </w:r>
    </w:p>
    <w:p w:rsidR="006010CB" w:rsidRDefault="006010CB" w:rsidP="006010CB">
      <w:pPr>
        <w:shd w:val="clear" w:color="auto" w:fill="FFFFFF"/>
        <w:spacing w:after="0" w:line="360" w:lineRule="auto"/>
        <w:jc w:val="center"/>
        <w:rPr>
          <w:rFonts w:ascii="Georgia" w:hAnsi="Georgia" w:cs="Calibri"/>
          <w:color w:val="222222"/>
          <w:sz w:val="33"/>
          <w:szCs w:val="33"/>
          <w:shd w:val="clear" w:color="auto" w:fill="FFFF00"/>
        </w:rPr>
      </w:pPr>
    </w:p>
    <w:p w:rsidR="006010CB" w:rsidRDefault="006010CB" w:rsidP="006010CB">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6010CB" w:rsidRDefault="006010CB" w:rsidP="006010CB">
      <w:pPr>
        <w:shd w:val="clear" w:color="auto" w:fill="FFFFFF"/>
        <w:spacing w:after="0" w:line="360" w:lineRule="auto"/>
        <w:jc w:val="center"/>
        <w:rPr>
          <w:rFonts w:cs="Calibri"/>
          <w:color w:val="222222"/>
        </w:rPr>
      </w:pPr>
    </w:p>
    <w:p w:rsidR="006010CB" w:rsidRDefault="006010CB" w:rsidP="006010CB">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6010CB" w:rsidRDefault="006010CB" w:rsidP="006010CB">
      <w:pPr>
        <w:shd w:val="clear" w:color="auto" w:fill="FFFFFF"/>
        <w:spacing w:after="0" w:line="360" w:lineRule="auto"/>
        <w:jc w:val="center"/>
        <w:rPr>
          <w:rFonts w:cs="Calibri"/>
          <w:color w:val="222222"/>
        </w:rPr>
      </w:pPr>
    </w:p>
    <w:p w:rsidR="006010CB" w:rsidRDefault="006010CB" w:rsidP="006010C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cs="Calibri"/>
          <w:b/>
          <w:bCs/>
          <w:color w:val="222222"/>
          <w:sz w:val="33"/>
          <w:szCs w:val="33"/>
          <w:shd w:val="clear" w:color="auto" w:fill="FFFF00"/>
        </w:rPr>
        <w:t xml:space="preserve"> 2023,</w:t>
      </w:r>
    </w:p>
    <w:p w:rsidR="006010CB" w:rsidRDefault="006010CB" w:rsidP="006010CB">
      <w:pPr>
        <w:shd w:val="clear" w:color="auto" w:fill="FFFFFF"/>
        <w:spacing w:after="0" w:line="360" w:lineRule="auto"/>
        <w:jc w:val="center"/>
        <w:rPr>
          <w:rFonts w:ascii="Arial" w:hAnsi="Arial" w:cs="Calibri"/>
          <w:color w:val="222222"/>
          <w:sz w:val="24"/>
        </w:rPr>
      </w:pPr>
    </w:p>
    <w:p w:rsidR="006010CB" w:rsidRDefault="006010CB" w:rsidP="006010CB">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6010CB" w:rsidRDefault="006010CB" w:rsidP="006010CB">
      <w:pPr>
        <w:shd w:val="clear" w:color="auto" w:fill="FFFFFF"/>
        <w:spacing w:after="0" w:line="360" w:lineRule="auto"/>
        <w:jc w:val="center"/>
        <w:rPr>
          <w:rFonts w:ascii="Georgia" w:hAnsi="Georgia" w:cs="Calibri"/>
          <w:color w:val="500050"/>
          <w:sz w:val="33"/>
          <w:szCs w:val="33"/>
        </w:rPr>
      </w:pPr>
    </w:p>
    <w:p w:rsidR="006010CB" w:rsidRDefault="006010CB" w:rsidP="006010CB">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6010CB" w:rsidRDefault="006010CB" w:rsidP="006010CB">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010CB" w:rsidRDefault="006010CB" w:rsidP="006010CB">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6010CB" w:rsidRDefault="006010CB" w:rsidP="006010CB">
      <w:pPr>
        <w:shd w:val="clear" w:color="auto" w:fill="FFFFFF"/>
        <w:spacing w:after="0" w:line="360" w:lineRule="auto"/>
        <w:jc w:val="center"/>
        <w:rPr>
          <w:rFonts w:cs="Calibri"/>
          <w:color w:val="500050"/>
        </w:rPr>
      </w:pPr>
    </w:p>
    <w:p w:rsidR="006010CB" w:rsidRDefault="006010CB" w:rsidP="006010CB">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6010CB" w:rsidRDefault="006010CB" w:rsidP="006010C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010CB" w:rsidRDefault="006010CB" w:rsidP="006010C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010CB" w:rsidRDefault="006010CB" w:rsidP="006010C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010CB" w:rsidRDefault="006010CB" w:rsidP="006010CB">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010CB" w:rsidRDefault="006010CB" w:rsidP="006010C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67B96" w:rsidRPr="00A440AA" w:rsidRDefault="00767B96" w:rsidP="00A440AA">
      <w:pPr>
        <w:spacing w:line="360" w:lineRule="auto"/>
        <w:jc w:val="both"/>
        <w:rPr>
          <w:rFonts w:ascii="Times New Roman" w:hAnsi="Times New Roman"/>
          <w:sz w:val="24"/>
          <w:szCs w:val="24"/>
        </w:rPr>
      </w:pPr>
    </w:p>
    <w:p w:rsidR="00A440AA" w:rsidRDefault="00A440AA" w:rsidP="00A440AA">
      <w:pPr>
        <w:pStyle w:val="Default"/>
        <w:spacing w:line="360" w:lineRule="auto"/>
        <w:jc w:val="both"/>
        <w:rPr>
          <w:b/>
        </w:rPr>
      </w:pPr>
    </w:p>
    <w:p w:rsidR="003B273F" w:rsidRPr="00A440AA" w:rsidRDefault="00767B96" w:rsidP="00A440AA">
      <w:pPr>
        <w:pStyle w:val="Default"/>
        <w:spacing w:line="360" w:lineRule="auto"/>
        <w:jc w:val="both"/>
        <w:rPr>
          <w:b/>
          <w:bCs/>
        </w:rPr>
      </w:pPr>
      <w:r w:rsidRPr="00A440AA">
        <w:rPr>
          <w:b/>
        </w:rPr>
        <w:t>2. Why</w:t>
      </w:r>
      <w:r w:rsidR="003B273F" w:rsidRPr="00A440AA">
        <w:rPr>
          <w:b/>
        </w:rPr>
        <w:t xml:space="preserve"> did the classical economics assume that in a competitive economy, full employment will be automatic? On what grounds Keynes questioned this </w:t>
      </w:r>
      <w:r w:rsidRPr="00A440AA">
        <w:rPr>
          <w:b/>
        </w:rPr>
        <w:t>assumption</w:t>
      </w:r>
      <w:r w:rsidRPr="00A440AA">
        <w:rPr>
          <w:b/>
          <w:bCs/>
        </w:rPr>
        <w:t xml:space="preserve"> (</w:t>
      </w:r>
      <w:r w:rsidR="003B273F" w:rsidRPr="00A440AA">
        <w:rPr>
          <w:b/>
          <w:bCs/>
        </w:rPr>
        <w:t xml:space="preserve">10 Marks) </w:t>
      </w:r>
    </w:p>
    <w:p w:rsidR="003B273F" w:rsidRPr="00A440AA" w:rsidRDefault="003B273F" w:rsidP="00A440AA">
      <w:pPr>
        <w:pStyle w:val="Default"/>
        <w:spacing w:line="360" w:lineRule="auto"/>
        <w:jc w:val="both"/>
        <w:rPr>
          <w:b/>
          <w:bCs/>
        </w:rPr>
      </w:pPr>
    </w:p>
    <w:p w:rsidR="00A440AA" w:rsidRDefault="00A440AA" w:rsidP="00A440AA">
      <w:pPr>
        <w:pStyle w:val="Default"/>
        <w:rPr>
          <w:b/>
          <w:bCs/>
        </w:rPr>
      </w:pPr>
      <w:r w:rsidRPr="00A440AA">
        <w:rPr>
          <w:b/>
          <w:bCs/>
        </w:rPr>
        <w:t>Ans:</w:t>
      </w:r>
    </w:p>
    <w:p w:rsidR="00767B96" w:rsidRPr="00A440AA" w:rsidRDefault="003B273F" w:rsidP="00A440AA">
      <w:pPr>
        <w:pStyle w:val="Default"/>
        <w:spacing w:line="360" w:lineRule="auto"/>
        <w:jc w:val="both"/>
        <w:rPr>
          <w:b/>
          <w:bCs/>
        </w:rPr>
      </w:pPr>
      <w:r w:rsidRPr="00A440AA">
        <w:rPr>
          <w:b/>
          <w:bCs/>
        </w:rPr>
        <w:t>Introduction:</w:t>
      </w:r>
    </w:p>
    <w:p w:rsidR="003B273F" w:rsidRPr="00A440AA" w:rsidRDefault="003B273F" w:rsidP="006010CB">
      <w:pPr>
        <w:spacing w:line="360" w:lineRule="auto"/>
        <w:jc w:val="both"/>
        <w:rPr>
          <w:rFonts w:ascii="Times New Roman" w:hAnsi="Times New Roman"/>
          <w:bCs/>
          <w:sz w:val="24"/>
          <w:szCs w:val="24"/>
        </w:rPr>
      </w:pPr>
      <w:r w:rsidRPr="00A440AA">
        <w:rPr>
          <w:rFonts w:ascii="Times New Roman" w:hAnsi="Times New Roman"/>
          <w:sz w:val="24"/>
          <w:szCs w:val="24"/>
        </w:rPr>
        <w:t xml:space="preserve">Classical economists believed that the financial system had total employment. Total employment was the norm to them, and any variation from this changed into considered aberrant. While the call for and </w:t>
      </w:r>
      <w:r w:rsidR="00767B96" w:rsidRPr="00A440AA">
        <w:rPr>
          <w:rFonts w:ascii="Times New Roman" w:hAnsi="Times New Roman"/>
          <w:sz w:val="24"/>
          <w:szCs w:val="24"/>
        </w:rPr>
        <w:t>delivery of labor is</w:t>
      </w:r>
      <w:r w:rsidRPr="00A440AA">
        <w:rPr>
          <w:rFonts w:ascii="Times New Roman" w:hAnsi="Times New Roman"/>
          <w:sz w:val="24"/>
          <w:szCs w:val="24"/>
        </w:rPr>
        <w:t xml:space="preserve"> equal, the economic gadget, according to Pigou, has the propensity to automatically create full employment in the labor market. Unemployment is caused by pay structure rigidity and interference with the functioning of the free market system in the form of exchange union law, minimum wage regulation, and so </w:t>
      </w:r>
    </w:p>
    <w:p w:rsidR="00767B96" w:rsidRPr="00A440AA" w:rsidRDefault="00767B96" w:rsidP="00A440AA">
      <w:pPr>
        <w:spacing w:line="360" w:lineRule="auto"/>
        <w:jc w:val="both"/>
        <w:rPr>
          <w:rFonts w:ascii="Times New Roman" w:hAnsi="Times New Roman"/>
          <w:bCs/>
          <w:sz w:val="24"/>
          <w:szCs w:val="24"/>
        </w:rPr>
      </w:pPr>
    </w:p>
    <w:p w:rsidR="00A440AA" w:rsidRDefault="00A440AA" w:rsidP="00A440AA">
      <w:pPr>
        <w:spacing w:line="360" w:lineRule="auto"/>
        <w:jc w:val="both"/>
        <w:rPr>
          <w:rFonts w:ascii="Times New Roman" w:hAnsi="Times New Roman"/>
          <w:b/>
          <w:bCs/>
          <w:sz w:val="24"/>
          <w:szCs w:val="24"/>
        </w:rPr>
      </w:pPr>
    </w:p>
    <w:p w:rsidR="00A440AA" w:rsidRDefault="00A440AA" w:rsidP="00A440AA">
      <w:pPr>
        <w:spacing w:line="360" w:lineRule="auto"/>
        <w:jc w:val="both"/>
        <w:rPr>
          <w:rFonts w:ascii="Times New Roman" w:hAnsi="Times New Roman"/>
          <w:b/>
          <w:bCs/>
          <w:sz w:val="24"/>
          <w:szCs w:val="24"/>
        </w:rPr>
      </w:pPr>
    </w:p>
    <w:p w:rsidR="00767B96" w:rsidRPr="00A440AA" w:rsidRDefault="00767B96" w:rsidP="00A440AA">
      <w:pPr>
        <w:spacing w:line="360" w:lineRule="auto"/>
        <w:jc w:val="both"/>
        <w:rPr>
          <w:rFonts w:ascii="Times New Roman" w:hAnsi="Times New Roman"/>
          <w:b/>
          <w:bCs/>
          <w:sz w:val="24"/>
          <w:szCs w:val="24"/>
        </w:rPr>
      </w:pPr>
      <w:r w:rsidRPr="00A440AA">
        <w:rPr>
          <w:rFonts w:ascii="Times New Roman" w:hAnsi="Times New Roman"/>
          <w:b/>
          <w:bCs/>
          <w:sz w:val="24"/>
          <w:szCs w:val="24"/>
        </w:rPr>
        <w:lastRenderedPageBreak/>
        <w:t>3a</w:t>
      </w:r>
      <w:r w:rsidRPr="00A440AA">
        <w:rPr>
          <w:rFonts w:ascii="Times New Roman" w:hAnsi="Times New Roman"/>
          <w:b/>
          <w:sz w:val="24"/>
          <w:szCs w:val="24"/>
        </w:rPr>
        <w:t xml:space="preserve">. </w:t>
      </w:r>
      <w:proofErr w:type="gramStart"/>
      <w:r w:rsidRPr="00A440AA">
        <w:rPr>
          <w:rFonts w:ascii="Times New Roman" w:hAnsi="Times New Roman"/>
          <w:b/>
          <w:sz w:val="24"/>
          <w:szCs w:val="24"/>
        </w:rPr>
        <w:t>From</w:t>
      </w:r>
      <w:proofErr w:type="gramEnd"/>
      <w:r w:rsidRPr="00A440AA">
        <w:rPr>
          <w:rFonts w:ascii="Times New Roman" w:hAnsi="Times New Roman"/>
          <w:b/>
          <w:sz w:val="24"/>
          <w:szCs w:val="24"/>
        </w:rPr>
        <w:t xml:space="preserve"> the following data calculate National Income (</w:t>
      </w:r>
      <w:r w:rsidRPr="00A440AA">
        <w:rPr>
          <w:rFonts w:ascii="Times New Roman" w:hAnsi="Times New Roman"/>
          <w:b/>
          <w:bCs/>
          <w:sz w:val="24"/>
          <w:szCs w:val="24"/>
        </w:rPr>
        <w:t xml:space="preserve">5 Marks) </w:t>
      </w:r>
    </w:p>
    <w:tbl>
      <w:tblPr>
        <w:tblW w:w="0" w:type="auto"/>
        <w:tblCellMar>
          <w:top w:w="15" w:type="dxa"/>
          <w:left w:w="15" w:type="dxa"/>
          <w:bottom w:w="15" w:type="dxa"/>
          <w:right w:w="15" w:type="dxa"/>
        </w:tblCellMar>
        <w:tblLook w:val="04A0"/>
      </w:tblPr>
      <w:tblGrid>
        <w:gridCol w:w="5099"/>
        <w:gridCol w:w="1704"/>
      </w:tblGrid>
      <w:tr w:rsidR="00767B96" w:rsidRPr="00A440AA" w:rsidTr="007D4638">
        <w:trPr>
          <w:trHeight w:val="6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7B96" w:rsidRPr="00A440AA" w:rsidRDefault="00767B96" w:rsidP="00A440AA">
            <w:pPr>
              <w:spacing w:after="0" w:line="360" w:lineRule="auto"/>
              <w:ind w:left="117"/>
              <w:jc w:val="both"/>
              <w:rPr>
                <w:rFonts w:ascii="Times New Roman" w:eastAsia="Times New Roman" w:hAnsi="Times New Roman"/>
                <w:b/>
                <w:sz w:val="24"/>
                <w:szCs w:val="24"/>
              </w:rPr>
            </w:pPr>
            <w:r w:rsidRPr="00A440AA">
              <w:rPr>
                <w:rFonts w:ascii="Times New Roman" w:eastAsia="Times New Roman" w:hAnsi="Times New Roman"/>
                <w:b/>
                <w:color w:val="000000"/>
                <w:sz w:val="24"/>
                <w:szCs w:val="24"/>
              </w:rPr>
              <w:t>Items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7B96" w:rsidRPr="00A440AA" w:rsidRDefault="00767B96" w:rsidP="00A440AA">
            <w:pPr>
              <w:spacing w:after="0" w:line="360" w:lineRule="auto"/>
              <w:ind w:left="117"/>
              <w:jc w:val="both"/>
              <w:rPr>
                <w:rFonts w:ascii="Times New Roman" w:eastAsia="Times New Roman" w:hAnsi="Times New Roman"/>
                <w:b/>
                <w:sz w:val="24"/>
                <w:szCs w:val="24"/>
              </w:rPr>
            </w:pPr>
            <w:r w:rsidRPr="00A440AA">
              <w:rPr>
                <w:rFonts w:ascii="Times New Roman" w:eastAsia="Times New Roman" w:hAnsi="Times New Roman"/>
                <w:b/>
                <w:color w:val="000000"/>
                <w:sz w:val="24"/>
                <w:szCs w:val="24"/>
              </w:rPr>
              <w:t>Rs (in crores)</w:t>
            </w:r>
          </w:p>
        </w:tc>
      </w:tr>
      <w:tr w:rsidR="00767B96" w:rsidRPr="00A440AA" w:rsidTr="007D4638">
        <w:trPr>
          <w:trHeight w:val="8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7B96" w:rsidRPr="00A440AA" w:rsidRDefault="00767B96" w:rsidP="00A440AA">
            <w:pPr>
              <w:spacing w:after="0" w:line="360" w:lineRule="auto"/>
              <w:ind w:left="117"/>
              <w:jc w:val="both"/>
              <w:rPr>
                <w:rFonts w:ascii="Times New Roman" w:eastAsia="Times New Roman" w:hAnsi="Times New Roman"/>
                <w:b/>
                <w:sz w:val="24"/>
                <w:szCs w:val="24"/>
              </w:rPr>
            </w:pPr>
            <w:r w:rsidRPr="00A440AA">
              <w:rPr>
                <w:rFonts w:ascii="Times New Roman" w:eastAsia="Times New Roman" w:hAnsi="Times New Roman"/>
                <w:b/>
                <w:color w:val="000000"/>
                <w:sz w:val="24"/>
                <w:szCs w:val="24"/>
              </w:rPr>
              <w:t>Private Final Consumption  </w:t>
            </w:r>
          </w:p>
          <w:p w:rsidR="00767B96" w:rsidRPr="00A440AA" w:rsidRDefault="00767B96" w:rsidP="00A440AA">
            <w:pPr>
              <w:spacing w:before="135" w:after="0" w:line="360" w:lineRule="auto"/>
              <w:ind w:left="116"/>
              <w:jc w:val="both"/>
              <w:rPr>
                <w:rFonts w:ascii="Times New Roman" w:eastAsia="Times New Roman" w:hAnsi="Times New Roman"/>
                <w:b/>
                <w:sz w:val="24"/>
                <w:szCs w:val="24"/>
              </w:rPr>
            </w:pPr>
            <w:r w:rsidRPr="00A440AA">
              <w:rPr>
                <w:rFonts w:ascii="Times New Roman" w:eastAsia="Times New Roman" w:hAnsi="Times New Roman"/>
                <w:b/>
                <w:color w:val="000000"/>
                <w:sz w:val="24"/>
                <w:szCs w:val="24"/>
              </w:rPr>
              <w:t>Expenditure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7B96" w:rsidRPr="00A440AA" w:rsidRDefault="00767B96" w:rsidP="00A440AA">
            <w:pPr>
              <w:spacing w:after="0" w:line="360" w:lineRule="auto"/>
              <w:ind w:left="120"/>
              <w:jc w:val="both"/>
              <w:rPr>
                <w:rFonts w:ascii="Times New Roman" w:eastAsia="Times New Roman" w:hAnsi="Times New Roman"/>
                <w:b/>
                <w:sz w:val="24"/>
                <w:szCs w:val="24"/>
              </w:rPr>
            </w:pPr>
            <w:r w:rsidRPr="00A440AA">
              <w:rPr>
                <w:rFonts w:ascii="Times New Roman" w:eastAsia="Times New Roman" w:hAnsi="Times New Roman"/>
                <w:b/>
                <w:color w:val="000000"/>
                <w:sz w:val="24"/>
                <w:szCs w:val="24"/>
              </w:rPr>
              <w:t>510</w:t>
            </w:r>
          </w:p>
        </w:tc>
      </w:tr>
      <w:tr w:rsidR="00767B96" w:rsidRPr="00A440AA" w:rsidTr="007D4638">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7B96" w:rsidRPr="00A440AA" w:rsidRDefault="00767B96" w:rsidP="00A440AA">
            <w:pPr>
              <w:spacing w:after="0" w:line="360" w:lineRule="auto"/>
              <w:ind w:left="116" w:right="49" w:firstLine="5"/>
              <w:jc w:val="both"/>
              <w:rPr>
                <w:rFonts w:ascii="Times New Roman" w:eastAsia="Times New Roman" w:hAnsi="Times New Roman"/>
                <w:b/>
                <w:sz w:val="24"/>
                <w:szCs w:val="24"/>
              </w:rPr>
            </w:pPr>
            <w:r w:rsidRPr="00A440AA">
              <w:rPr>
                <w:rFonts w:ascii="Times New Roman" w:eastAsia="Times New Roman" w:hAnsi="Times New Roman"/>
                <w:b/>
                <w:color w:val="000000"/>
                <w:sz w:val="24"/>
                <w:szCs w:val="24"/>
              </w:rPr>
              <w:t>Government Final Consumption  Expenditure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7B96" w:rsidRPr="00A440AA" w:rsidRDefault="00767B96" w:rsidP="00A440AA">
            <w:pPr>
              <w:spacing w:after="0" w:line="360" w:lineRule="auto"/>
              <w:ind w:left="118"/>
              <w:jc w:val="both"/>
              <w:rPr>
                <w:rFonts w:ascii="Times New Roman" w:eastAsia="Times New Roman" w:hAnsi="Times New Roman"/>
                <w:b/>
                <w:sz w:val="24"/>
                <w:szCs w:val="24"/>
              </w:rPr>
            </w:pPr>
            <w:r w:rsidRPr="00A440AA">
              <w:rPr>
                <w:rFonts w:ascii="Times New Roman" w:eastAsia="Times New Roman" w:hAnsi="Times New Roman"/>
                <w:b/>
                <w:color w:val="000000"/>
                <w:sz w:val="24"/>
                <w:szCs w:val="24"/>
              </w:rPr>
              <w:t>75</w:t>
            </w:r>
          </w:p>
        </w:tc>
      </w:tr>
      <w:tr w:rsidR="00767B96" w:rsidRPr="00A440AA" w:rsidTr="007D4638">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7B96" w:rsidRPr="00A440AA" w:rsidRDefault="00767B96" w:rsidP="00A440AA">
            <w:pPr>
              <w:spacing w:after="0" w:line="360" w:lineRule="auto"/>
              <w:ind w:left="120"/>
              <w:jc w:val="both"/>
              <w:rPr>
                <w:rFonts w:ascii="Times New Roman" w:eastAsia="Times New Roman" w:hAnsi="Times New Roman"/>
                <w:b/>
                <w:sz w:val="24"/>
                <w:szCs w:val="24"/>
              </w:rPr>
            </w:pPr>
            <w:r w:rsidRPr="00A440AA">
              <w:rPr>
                <w:rFonts w:ascii="Times New Roman" w:eastAsia="Times New Roman" w:hAnsi="Times New Roman"/>
                <w:b/>
                <w:color w:val="000000"/>
                <w:sz w:val="24"/>
                <w:szCs w:val="24"/>
              </w:rPr>
              <w:t>Gross Fixed Capital Information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7B96" w:rsidRPr="00A440AA" w:rsidRDefault="00767B96" w:rsidP="00A440AA">
            <w:pPr>
              <w:spacing w:after="0" w:line="360" w:lineRule="auto"/>
              <w:ind w:left="139"/>
              <w:jc w:val="both"/>
              <w:rPr>
                <w:rFonts w:ascii="Times New Roman" w:eastAsia="Times New Roman" w:hAnsi="Times New Roman"/>
                <w:b/>
                <w:sz w:val="24"/>
                <w:szCs w:val="24"/>
              </w:rPr>
            </w:pPr>
            <w:r w:rsidRPr="00A440AA">
              <w:rPr>
                <w:rFonts w:ascii="Times New Roman" w:eastAsia="Times New Roman" w:hAnsi="Times New Roman"/>
                <w:b/>
                <w:color w:val="000000"/>
                <w:sz w:val="24"/>
                <w:szCs w:val="24"/>
              </w:rPr>
              <w:t>130</w:t>
            </w:r>
          </w:p>
        </w:tc>
      </w:tr>
      <w:tr w:rsidR="00767B96" w:rsidRPr="00A440AA" w:rsidTr="007D4638">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7B96" w:rsidRPr="00A440AA" w:rsidRDefault="00767B96" w:rsidP="00A440AA">
            <w:pPr>
              <w:spacing w:after="0" w:line="360" w:lineRule="auto"/>
              <w:ind w:left="120"/>
              <w:jc w:val="both"/>
              <w:rPr>
                <w:rFonts w:ascii="Times New Roman" w:eastAsia="Times New Roman" w:hAnsi="Times New Roman"/>
                <w:b/>
                <w:sz w:val="24"/>
                <w:szCs w:val="24"/>
              </w:rPr>
            </w:pPr>
            <w:r w:rsidRPr="00A440AA">
              <w:rPr>
                <w:rFonts w:ascii="Times New Roman" w:eastAsia="Times New Roman" w:hAnsi="Times New Roman"/>
                <w:b/>
                <w:color w:val="000000"/>
                <w:sz w:val="24"/>
                <w:szCs w:val="24"/>
              </w:rPr>
              <w:t>Change in Stocks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7B96" w:rsidRPr="00A440AA" w:rsidRDefault="00767B96" w:rsidP="00A440AA">
            <w:pPr>
              <w:spacing w:after="0" w:line="360" w:lineRule="auto"/>
              <w:ind w:left="123"/>
              <w:jc w:val="both"/>
              <w:rPr>
                <w:rFonts w:ascii="Times New Roman" w:eastAsia="Times New Roman" w:hAnsi="Times New Roman"/>
                <w:b/>
                <w:sz w:val="24"/>
                <w:szCs w:val="24"/>
              </w:rPr>
            </w:pPr>
            <w:r w:rsidRPr="00A440AA">
              <w:rPr>
                <w:rFonts w:ascii="Times New Roman" w:eastAsia="Times New Roman" w:hAnsi="Times New Roman"/>
                <w:b/>
                <w:color w:val="000000"/>
                <w:sz w:val="24"/>
                <w:szCs w:val="24"/>
              </w:rPr>
              <w:t>35</w:t>
            </w:r>
          </w:p>
        </w:tc>
      </w:tr>
      <w:tr w:rsidR="00767B96" w:rsidRPr="00A440AA" w:rsidTr="007D4638">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7B96" w:rsidRPr="00A440AA" w:rsidRDefault="00767B96" w:rsidP="00A440AA">
            <w:pPr>
              <w:spacing w:after="0" w:line="360" w:lineRule="auto"/>
              <w:ind w:left="116"/>
              <w:jc w:val="both"/>
              <w:rPr>
                <w:rFonts w:ascii="Times New Roman" w:eastAsia="Times New Roman" w:hAnsi="Times New Roman"/>
                <w:b/>
                <w:sz w:val="24"/>
                <w:szCs w:val="24"/>
              </w:rPr>
            </w:pPr>
            <w:r w:rsidRPr="00A440AA">
              <w:rPr>
                <w:rFonts w:ascii="Times New Roman" w:eastAsia="Times New Roman" w:hAnsi="Times New Roman"/>
                <w:b/>
                <w:color w:val="000000"/>
                <w:sz w:val="24"/>
                <w:szCs w:val="24"/>
              </w:rPr>
              <w:t>Exports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7B96" w:rsidRPr="00A440AA" w:rsidRDefault="00767B96" w:rsidP="00A440AA">
            <w:pPr>
              <w:spacing w:after="0" w:line="360" w:lineRule="auto"/>
              <w:ind w:left="120"/>
              <w:jc w:val="both"/>
              <w:rPr>
                <w:rFonts w:ascii="Times New Roman" w:eastAsia="Times New Roman" w:hAnsi="Times New Roman"/>
                <w:b/>
                <w:sz w:val="24"/>
                <w:szCs w:val="24"/>
              </w:rPr>
            </w:pPr>
            <w:r w:rsidRPr="00A440AA">
              <w:rPr>
                <w:rFonts w:ascii="Times New Roman" w:eastAsia="Times New Roman" w:hAnsi="Times New Roman"/>
                <w:b/>
                <w:color w:val="000000"/>
                <w:sz w:val="24"/>
                <w:szCs w:val="24"/>
              </w:rPr>
              <w:t>50</w:t>
            </w:r>
          </w:p>
        </w:tc>
      </w:tr>
      <w:tr w:rsidR="00767B96" w:rsidRPr="00A440AA" w:rsidTr="007D4638">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7B96" w:rsidRPr="00A440AA" w:rsidRDefault="00767B96" w:rsidP="00A440AA">
            <w:pPr>
              <w:spacing w:after="0" w:line="360" w:lineRule="auto"/>
              <w:ind w:left="117"/>
              <w:jc w:val="both"/>
              <w:rPr>
                <w:rFonts w:ascii="Times New Roman" w:eastAsia="Times New Roman" w:hAnsi="Times New Roman"/>
                <w:b/>
                <w:sz w:val="24"/>
                <w:szCs w:val="24"/>
              </w:rPr>
            </w:pPr>
            <w:r w:rsidRPr="00A440AA">
              <w:rPr>
                <w:rFonts w:ascii="Times New Roman" w:eastAsia="Times New Roman" w:hAnsi="Times New Roman"/>
                <w:b/>
                <w:color w:val="000000"/>
                <w:sz w:val="24"/>
                <w:szCs w:val="24"/>
              </w:rPr>
              <w:t>Imports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7B96" w:rsidRPr="00A440AA" w:rsidRDefault="00767B96" w:rsidP="00A440AA">
            <w:pPr>
              <w:spacing w:after="0" w:line="360" w:lineRule="auto"/>
              <w:ind w:left="123"/>
              <w:jc w:val="both"/>
              <w:rPr>
                <w:rFonts w:ascii="Times New Roman" w:eastAsia="Times New Roman" w:hAnsi="Times New Roman"/>
                <w:b/>
                <w:sz w:val="24"/>
                <w:szCs w:val="24"/>
              </w:rPr>
            </w:pPr>
            <w:r w:rsidRPr="00A440AA">
              <w:rPr>
                <w:rFonts w:ascii="Times New Roman" w:eastAsia="Times New Roman" w:hAnsi="Times New Roman"/>
                <w:b/>
                <w:color w:val="000000"/>
                <w:sz w:val="24"/>
                <w:szCs w:val="24"/>
              </w:rPr>
              <w:t>60</w:t>
            </w:r>
          </w:p>
        </w:tc>
      </w:tr>
      <w:tr w:rsidR="00767B96" w:rsidRPr="00A440AA" w:rsidTr="007D4638">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7B96" w:rsidRPr="00A440AA" w:rsidRDefault="00767B96" w:rsidP="00A440AA">
            <w:pPr>
              <w:spacing w:after="0" w:line="360" w:lineRule="auto"/>
              <w:ind w:left="120"/>
              <w:jc w:val="both"/>
              <w:rPr>
                <w:rFonts w:ascii="Times New Roman" w:eastAsia="Times New Roman" w:hAnsi="Times New Roman"/>
                <w:b/>
                <w:sz w:val="24"/>
                <w:szCs w:val="24"/>
              </w:rPr>
            </w:pPr>
            <w:r w:rsidRPr="00A440AA">
              <w:rPr>
                <w:rFonts w:ascii="Times New Roman" w:eastAsia="Times New Roman" w:hAnsi="Times New Roman"/>
                <w:b/>
                <w:color w:val="000000"/>
                <w:sz w:val="24"/>
                <w:szCs w:val="24"/>
              </w:rPr>
              <w:t>Consumption of fixed capital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7B96" w:rsidRPr="00A440AA" w:rsidRDefault="00767B96" w:rsidP="00A440AA">
            <w:pPr>
              <w:spacing w:after="0" w:line="360" w:lineRule="auto"/>
              <w:ind w:left="116"/>
              <w:jc w:val="both"/>
              <w:rPr>
                <w:rFonts w:ascii="Times New Roman" w:eastAsia="Times New Roman" w:hAnsi="Times New Roman"/>
                <w:b/>
                <w:sz w:val="24"/>
                <w:szCs w:val="24"/>
              </w:rPr>
            </w:pPr>
            <w:r w:rsidRPr="00A440AA">
              <w:rPr>
                <w:rFonts w:ascii="Times New Roman" w:eastAsia="Times New Roman" w:hAnsi="Times New Roman"/>
                <w:b/>
                <w:color w:val="000000"/>
                <w:sz w:val="24"/>
                <w:szCs w:val="24"/>
              </w:rPr>
              <w:t>40</w:t>
            </w:r>
          </w:p>
        </w:tc>
      </w:tr>
      <w:tr w:rsidR="00767B96" w:rsidRPr="00A440AA" w:rsidTr="007D4638">
        <w:trPr>
          <w:trHeight w:val="4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7B96" w:rsidRPr="00A440AA" w:rsidRDefault="00767B96" w:rsidP="00A440AA">
            <w:pPr>
              <w:spacing w:after="0" w:line="360" w:lineRule="auto"/>
              <w:ind w:left="116"/>
              <w:jc w:val="both"/>
              <w:rPr>
                <w:rFonts w:ascii="Times New Roman" w:eastAsia="Times New Roman" w:hAnsi="Times New Roman"/>
                <w:b/>
                <w:sz w:val="24"/>
                <w:szCs w:val="24"/>
              </w:rPr>
            </w:pPr>
            <w:r w:rsidRPr="00A440AA">
              <w:rPr>
                <w:rFonts w:ascii="Times New Roman" w:eastAsia="Times New Roman" w:hAnsi="Times New Roman"/>
                <w:b/>
                <w:color w:val="000000"/>
                <w:sz w:val="24"/>
                <w:szCs w:val="24"/>
              </w:rPr>
              <w:t>Net Factor Income from Abroad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7B96" w:rsidRPr="00A440AA" w:rsidRDefault="00767B96" w:rsidP="00A440AA">
            <w:pPr>
              <w:spacing w:after="0" w:line="360" w:lineRule="auto"/>
              <w:ind w:left="122"/>
              <w:jc w:val="both"/>
              <w:rPr>
                <w:rFonts w:ascii="Times New Roman" w:eastAsia="Times New Roman" w:hAnsi="Times New Roman"/>
                <w:b/>
                <w:sz w:val="24"/>
                <w:szCs w:val="24"/>
              </w:rPr>
            </w:pPr>
            <w:r w:rsidRPr="00A440AA">
              <w:rPr>
                <w:rFonts w:ascii="Times New Roman" w:eastAsia="Times New Roman" w:hAnsi="Times New Roman"/>
                <w:b/>
                <w:color w:val="000000"/>
                <w:sz w:val="24"/>
                <w:szCs w:val="24"/>
              </w:rPr>
              <w:t>-5</w:t>
            </w:r>
          </w:p>
        </w:tc>
      </w:tr>
      <w:tr w:rsidR="00767B96" w:rsidRPr="00A440AA" w:rsidTr="007D4638">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7B96" w:rsidRPr="00A440AA" w:rsidRDefault="00767B96" w:rsidP="00A440AA">
            <w:pPr>
              <w:spacing w:after="0" w:line="360" w:lineRule="auto"/>
              <w:ind w:left="117"/>
              <w:jc w:val="both"/>
              <w:rPr>
                <w:rFonts w:ascii="Times New Roman" w:eastAsia="Times New Roman" w:hAnsi="Times New Roman"/>
                <w:b/>
                <w:sz w:val="24"/>
                <w:szCs w:val="24"/>
              </w:rPr>
            </w:pPr>
            <w:r w:rsidRPr="00A440AA">
              <w:rPr>
                <w:rFonts w:ascii="Times New Roman" w:eastAsia="Times New Roman" w:hAnsi="Times New Roman"/>
                <w:b/>
                <w:color w:val="000000"/>
                <w:sz w:val="24"/>
                <w:szCs w:val="24"/>
              </w:rPr>
              <w:t>Indirect taxes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7B96" w:rsidRPr="00A440AA" w:rsidRDefault="00767B96" w:rsidP="00A440AA">
            <w:pPr>
              <w:spacing w:after="0" w:line="360" w:lineRule="auto"/>
              <w:ind w:left="120"/>
              <w:jc w:val="both"/>
              <w:rPr>
                <w:rFonts w:ascii="Times New Roman" w:eastAsia="Times New Roman" w:hAnsi="Times New Roman"/>
                <w:b/>
                <w:sz w:val="24"/>
                <w:szCs w:val="24"/>
              </w:rPr>
            </w:pPr>
            <w:r w:rsidRPr="00A440AA">
              <w:rPr>
                <w:rFonts w:ascii="Times New Roman" w:eastAsia="Times New Roman" w:hAnsi="Times New Roman"/>
                <w:b/>
                <w:color w:val="000000"/>
                <w:sz w:val="24"/>
                <w:szCs w:val="24"/>
              </w:rPr>
              <w:t>90</w:t>
            </w:r>
          </w:p>
        </w:tc>
      </w:tr>
      <w:tr w:rsidR="00767B96" w:rsidRPr="00A440AA" w:rsidTr="007D4638">
        <w:trPr>
          <w:trHeight w:val="4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7B96" w:rsidRPr="00A440AA" w:rsidRDefault="00767B96" w:rsidP="00A440AA">
            <w:pPr>
              <w:spacing w:after="0" w:line="360" w:lineRule="auto"/>
              <w:ind w:left="123"/>
              <w:jc w:val="both"/>
              <w:rPr>
                <w:rFonts w:ascii="Times New Roman" w:eastAsia="Times New Roman" w:hAnsi="Times New Roman"/>
                <w:b/>
                <w:sz w:val="24"/>
                <w:szCs w:val="24"/>
              </w:rPr>
            </w:pPr>
            <w:r w:rsidRPr="00A440AA">
              <w:rPr>
                <w:rFonts w:ascii="Times New Roman" w:eastAsia="Times New Roman" w:hAnsi="Times New Roman"/>
                <w:b/>
                <w:color w:val="000000"/>
                <w:sz w:val="24"/>
                <w:szCs w:val="24"/>
              </w:rPr>
              <w:t>Subsidies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7B96" w:rsidRPr="00A440AA" w:rsidRDefault="00767B96" w:rsidP="00A440AA">
            <w:pPr>
              <w:spacing w:after="0" w:line="360" w:lineRule="auto"/>
              <w:ind w:left="139"/>
              <w:jc w:val="both"/>
              <w:rPr>
                <w:rFonts w:ascii="Times New Roman" w:eastAsia="Times New Roman" w:hAnsi="Times New Roman"/>
                <w:b/>
                <w:sz w:val="24"/>
                <w:szCs w:val="24"/>
              </w:rPr>
            </w:pPr>
            <w:r w:rsidRPr="00A440AA">
              <w:rPr>
                <w:rFonts w:ascii="Times New Roman" w:eastAsia="Times New Roman" w:hAnsi="Times New Roman"/>
                <w:b/>
                <w:color w:val="000000"/>
                <w:sz w:val="24"/>
                <w:szCs w:val="24"/>
              </w:rPr>
              <w:t>10</w:t>
            </w:r>
          </w:p>
        </w:tc>
      </w:tr>
    </w:tbl>
    <w:p w:rsidR="00767B96" w:rsidRPr="00A440AA" w:rsidRDefault="00767B96" w:rsidP="00A440AA">
      <w:pPr>
        <w:spacing w:line="360" w:lineRule="auto"/>
        <w:jc w:val="both"/>
        <w:rPr>
          <w:rFonts w:ascii="Times New Roman" w:hAnsi="Times New Roman"/>
          <w:b/>
          <w:sz w:val="24"/>
          <w:szCs w:val="24"/>
        </w:rPr>
      </w:pPr>
    </w:p>
    <w:p w:rsidR="00A440AA" w:rsidRDefault="00A440AA" w:rsidP="00A440AA">
      <w:pPr>
        <w:spacing w:line="360" w:lineRule="auto"/>
        <w:jc w:val="both"/>
        <w:rPr>
          <w:rFonts w:ascii="Times New Roman" w:hAnsi="Times New Roman"/>
          <w:b/>
          <w:sz w:val="24"/>
          <w:szCs w:val="24"/>
        </w:rPr>
      </w:pPr>
      <w:r>
        <w:rPr>
          <w:rFonts w:ascii="Times New Roman" w:hAnsi="Times New Roman"/>
          <w:b/>
          <w:sz w:val="24"/>
          <w:szCs w:val="24"/>
        </w:rPr>
        <w:t>Ans:</w:t>
      </w:r>
    </w:p>
    <w:p w:rsidR="00767B96" w:rsidRPr="00A440AA" w:rsidRDefault="00767B96" w:rsidP="00A440AA">
      <w:pPr>
        <w:spacing w:line="360" w:lineRule="auto"/>
        <w:jc w:val="both"/>
        <w:rPr>
          <w:rFonts w:ascii="Times New Roman" w:hAnsi="Times New Roman"/>
          <w:b/>
          <w:sz w:val="24"/>
          <w:szCs w:val="24"/>
        </w:rPr>
      </w:pPr>
      <w:r w:rsidRPr="00A440AA">
        <w:rPr>
          <w:rFonts w:ascii="Times New Roman" w:hAnsi="Times New Roman"/>
          <w:b/>
          <w:sz w:val="24"/>
          <w:szCs w:val="24"/>
        </w:rPr>
        <w:t>Introduction:</w:t>
      </w:r>
    </w:p>
    <w:p w:rsidR="00767B96" w:rsidRPr="00A440AA" w:rsidRDefault="00767B96" w:rsidP="00A440AA">
      <w:pPr>
        <w:spacing w:line="360" w:lineRule="auto"/>
        <w:jc w:val="both"/>
        <w:rPr>
          <w:rFonts w:ascii="Times New Roman" w:hAnsi="Times New Roman"/>
          <w:sz w:val="24"/>
          <w:szCs w:val="24"/>
        </w:rPr>
      </w:pPr>
      <w:proofErr w:type="gramStart"/>
      <w:r w:rsidRPr="00A440AA">
        <w:rPr>
          <w:rFonts w:ascii="Times New Roman" w:hAnsi="Times New Roman"/>
          <w:sz w:val="24"/>
          <w:szCs w:val="24"/>
        </w:rPr>
        <w:t>Equilibrium mechanism to ensure the financial system's total employment.</w:t>
      </w:r>
      <w:proofErr w:type="gramEnd"/>
    </w:p>
    <w:p w:rsidR="00767B96" w:rsidRPr="00A440AA" w:rsidRDefault="00767B96" w:rsidP="00A440AA">
      <w:pPr>
        <w:spacing w:line="360" w:lineRule="auto"/>
        <w:jc w:val="both"/>
        <w:rPr>
          <w:rFonts w:ascii="Times New Roman" w:hAnsi="Times New Roman"/>
          <w:sz w:val="24"/>
          <w:szCs w:val="24"/>
        </w:rPr>
      </w:pPr>
      <w:r w:rsidRPr="00A440AA">
        <w:rPr>
          <w:rFonts w:ascii="Times New Roman" w:hAnsi="Times New Roman"/>
          <w:sz w:val="24"/>
          <w:szCs w:val="24"/>
        </w:rPr>
        <w:t>The following assumptions underpin the classical theory of output and employment:</w:t>
      </w:r>
    </w:p>
    <w:p w:rsidR="00767B96" w:rsidRPr="00A440AA" w:rsidRDefault="00767B96" w:rsidP="00A440AA">
      <w:pPr>
        <w:spacing w:line="360" w:lineRule="auto"/>
        <w:jc w:val="both"/>
        <w:rPr>
          <w:rFonts w:ascii="Times New Roman" w:hAnsi="Times New Roman"/>
          <w:sz w:val="24"/>
          <w:szCs w:val="24"/>
        </w:rPr>
      </w:pPr>
      <w:r w:rsidRPr="00A440AA">
        <w:rPr>
          <w:rFonts w:ascii="Times New Roman" w:hAnsi="Times New Roman"/>
          <w:sz w:val="24"/>
          <w:szCs w:val="24"/>
        </w:rPr>
        <w:t>1. Full employment exists in the absence of inflation.</w:t>
      </w:r>
    </w:p>
    <w:p w:rsidR="00767B96" w:rsidRPr="00A440AA" w:rsidRDefault="00767B96" w:rsidP="00A440AA">
      <w:pPr>
        <w:spacing w:line="360" w:lineRule="auto"/>
        <w:jc w:val="both"/>
        <w:rPr>
          <w:rFonts w:ascii="Times New Roman" w:hAnsi="Times New Roman"/>
          <w:sz w:val="24"/>
          <w:szCs w:val="24"/>
        </w:rPr>
      </w:pPr>
      <w:r w:rsidRPr="00A440AA">
        <w:rPr>
          <w:rFonts w:ascii="Times New Roman" w:hAnsi="Times New Roman"/>
          <w:sz w:val="24"/>
          <w:szCs w:val="24"/>
        </w:rPr>
        <w:t>2. There is a free-market capitalist economy without an authority’s intervention.</w:t>
      </w:r>
    </w:p>
    <w:p w:rsidR="00767B96" w:rsidRPr="00A440AA" w:rsidRDefault="00767B96" w:rsidP="00A440AA">
      <w:pPr>
        <w:spacing w:line="360" w:lineRule="auto"/>
        <w:jc w:val="both"/>
        <w:rPr>
          <w:rFonts w:ascii="Times New Roman" w:hAnsi="Times New Roman"/>
          <w:sz w:val="24"/>
          <w:szCs w:val="24"/>
        </w:rPr>
      </w:pPr>
      <w:r w:rsidRPr="00A440AA">
        <w:rPr>
          <w:rFonts w:ascii="Times New Roman" w:hAnsi="Times New Roman"/>
          <w:sz w:val="24"/>
          <w:szCs w:val="24"/>
        </w:rPr>
        <w:t>3. It is a closed financial system without an external change.</w:t>
      </w:r>
    </w:p>
    <w:p w:rsidR="00767B96" w:rsidRPr="00A440AA" w:rsidRDefault="00767B96" w:rsidP="00A440AA">
      <w:pPr>
        <w:spacing w:line="360" w:lineRule="auto"/>
        <w:jc w:val="both"/>
        <w:rPr>
          <w:rFonts w:ascii="Times New Roman" w:hAnsi="Times New Roman"/>
          <w:b/>
          <w:bCs/>
          <w:sz w:val="24"/>
          <w:szCs w:val="24"/>
        </w:rPr>
      </w:pPr>
      <w:r w:rsidRPr="00A440AA">
        <w:rPr>
          <w:rFonts w:ascii="Times New Roman" w:hAnsi="Times New Roman"/>
          <w:b/>
          <w:bCs/>
          <w:sz w:val="24"/>
          <w:szCs w:val="24"/>
        </w:rPr>
        <w:lastRenderedPageBreak/>
        <w:t xml:space="preserve">3b. </w:t>
      </w:r>
      <w:r w:rsidRPr="00A440AA">
        <w:rPr>
          <w:rFonts w:ascii="Times New Roman" w:hAnsi="Times New Roman"/>
          <w:b/>
          <w:sz w:val="24"/>
          <w:szCs w:val="24"/>
        </w:rPr>
        <w:t xml:space="preserve">Excessive involvement of government in a sector of market affects the other remaining participants of the sector. Comment </w:t>
      </w:r>
      <w:r w:rsidRPr="00A440AA">
        <w:rPr>
          <w:rFonts w:ascii="Times New Roman" w:hAnsi="Times New Roman"/>
          <w:b/>
          <w:bCs/>
          <w:sz w:val="24"/>
          <w:szCs w:val="24"/>
        </w:rPr>
        <w:t xml:space="preserve">(5 Marks) </w:t>
      </w:r>
    </w:p>
    <w:p w:rsidR="00A440AA" w:rsidRDefault="00A440AA" w:rsidP="00A440AA">
      <w:pPr>
        <w:spacing w:line="360" w:lineRule="auto"/>
        <w:jc w:val="both"/>
        <w:rPr>
          <w:rFonts w:ascii="Times New Roman" w:hAnsi="Times New Roman"/>
          <w:b/>
          <w:bCs/>
          <w:sz w:val="24"/>
          <w:szCs w:val="24"/>
        </w:rPr>
      </w:pPr>
      <w:r>
        <w:rPr>
          <w:rFonts w:ascii="Times New Roman" w:hAnsi="Times New Roman"/>
          <w:b/>
          <w:bCs/>
          <w:sz w:val="24"/>
          <w:szCs w:val="24"/>
        </w:rPr>
        <w:t>Ans:</w:t>
      </w:r>
    </w:p>
    <w:p w:rsidR="00767B96" w:rsidRPr="00A440AA" w:rsidRDefault="00A440AA" w:rsidP="00A440AA">
      <w:pPr>
        <w:spacing w:line="360" w:lineRule="auto"/>
        <w:jc w:val="both"/>
        <w:rPr>
          <w:rFonts w:ascii="Times New Roman" w:hAnsi="Times New Roman"/>
          <w:b/>
          <w:bCs/>
          <w:sz w:val="24"/>
          <w:szCs w:val="24"/>
        </w:rPr>
      </w:pPr>
      <w:r>
        <w:rPr>
          <w:rFonts w:ascii="Times New Roman" w:hAnsi="Times New Roman"/>
          <w:b/>
          <w:bCs/>
          <w:sz w:val="24"/>
          <w:szCs w:val="24"/>
        </w:rPr>
        <w:t>Introduction</w:t>
      </w:r>
    </w:p>
    <w:p w:rsidR="006010CB" w:rsidRPr="00A440AA" w:rsidRDefault="00767B96" w:rsidP="006010CB">
      <w:pPr>
        <w:spacing w:line="360" w:lineRule="auto"/>
        <w:jc w:val="both"/>
        <w:rPr>
          <w:rFonts w:ascii="Times New Roman" w:hAnsi="Times New Roman"/>
          <w:sz w:val="24"/>
          <w:szCs w:val="24"/>
        </w:rPr>
      </w:pPr>
      <w:r w:rsidRPr="00A440AA">
        <w:rPr>
          <w:rFonts w:ascii="Times New Roman" w:hAnsi="Times New Roman"/>
          <w:sz w:val="24"/>
          <w:szCs w:val="24"/>
        </w:rPr>
        <w:t xml:space="preserve">The government's excessive involvement in a market sector can significantly affect the other closing participants of the arena. This impact can be positive and negative, depending on the nature of the involvement and the precise circumstances </w:t>
      </w:r>
    </w:p>
    <w:p w:rsidR="00767B96" w:rsidRPr="00A440AA" w:rsidRDefault="00767B96" w:rsidP="00A440AA">
      <w:pPr>
        <w:spacing w:line="360" w:lineRule="auto"/>
        <w:jc w:val="both"/>
        <w:rPr>
          <w:rFonts w:ascii="Times New Roman" w:hAnsi="Times New Roman"/>
          <w:sz w:val="24"/>
          <w:szCs w:val="24"/>
        </w:rPr>
      </w:pPr>
    </w:p>
    <w:sectPr w:rsidR="00767B96" w:rsidRPr="00A440AA" w:rsidSect="00711CC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C7D37"/>
    <w:multiLevelType w:val="hybridMultilevel"/>
    <w:tmpl w:val="68168A3C"/>
    <w:lvl w:ilvl="0" w:tplc="2A648A80">
      <w:start w:val="1"/>
      <w:numFmt w:val="decimal"/>
      <w:lvlText w:val="%1."/>
      <w:lvlJc w:val="left"/>
      <w:pPr>
        <w:ind w:left="420" w:hanging="360"/>
      </w:pPr>
      <w:rPr>
        <w:rFonts w:hint="default"/>
      </w:rPr>
    </w:lvl>
    <w:lvl w:ilvl="1" w:tplc="CFFA2500" w:tentative="1">
      <w:start w:val="1"/>
      <w:numFmt w:val="lowerLetter"/>
      <w:lvlText w:val="%2."/>
      <w:lvlJc w:val="left"/>
      <w:pPr>
        <w:ind w:left="1140" w:hanging="360"/>
      </w:pPr>
    </w:lvl>
    <w:lvl w:ilvl="2" w:tplc="CE4A77CE" w:tentative="1">
      <w:start w:val="1"/>
      <w:numFmt w:val="lowerRoman"/>
      <w:lvlText w:val="%3."/>
      <w:lvlJc w:val="right"/>
      <w:pPr>
        <w:ind w:left="1860" w:hanging="180"/>
      </w:pPr>
    </w:lvl>
    <w:lvl w:ilvl="3" w:tplc="9214A85E" w:tentative="1">
      <w:start w:val="1"/>
      <w:numFmt w:val="decimal"/>
      <w:lvlText w:val="%4."/>
      <w:lvlJc w:val="left"/>
      <w:pPr>
        <w:ind w:left="2580" w:hanging="360"/>
      </w:pPr>
    </w:lvl>
    <w:lvl w:ilvl="4" w:tplc="C55CCF24" w:tentative="1">
      <w:start w:val="1"/>
      <w:numFmt w:val="lowerLetter"/>
      <w:lvlText w:val="%5."/>
      <w:lvlJc w:val="left"/>
      <w:pPr>
        <w:ind w:left="3300" w:hanging="360"/>
      </w:pPr>
    </w:lvl>
    <w:lvl w:ilvl="5" w:tplc="40CA0C96" w:tentative="1">
      <w:start w:val="1"/>
      <w:numFmt w:val="lowerRoman"/>
      <w:lvlText w:val="%6."/>
      <w:lvlJc w:val="right"/>
      <w:pPr>
        <w:ind w:left="4020" w:hanging="180"/>
      </w:pPr>
    </w:lvl>
    <w:lvl w:ilvl="6" w:tplc="2E20FEC4" w:tentative="1">
      <w:start w:val="1"/>
      <w:numFmt w:val="decimal"/>
      <w:lvlText w:val="%7."/>
      <w:lvlJc w:val="left"/>
      <w:pPr>
        <w:ind w:left="4740" w:hanging="360"/>
      </w:pPr>
    </w:lvl>
    <w:lvl w:ilvl="7" w:tplc="64D808AC" w:tentative="1">
      <w:start w:val="1"/>
      <w:numFmt w:val="lowerLetter"/>
      <w:lvlText w:val="%8."/>
      <w:lvlJc w:val="left"/>
      <w:pPr>
        <w:ind w:left="5460" w:hanging="360"/>
      </w:pPr>
    </w:lvl>
    <w:lvl w:ilvl="8" w:tplc="F74227C8" w:tentative="1">
      <w:start w:val="1"/>
      <w:numFmt w:val="lowerRoman"/>
      <w:lvlText w:val="%9."/>
      <w:lvlJc w:val="right"/>
      <w:pPr>
        <w:ind w:left="6180" w:hanging="180"/>
      </w:pPr>
    </w:lvl>
  </w:abstractNum>
  <w:abstractNum w:abstractNumId="1">
    <w:nsid w:val="7D4D4A8E"/>
    <w:multiLevelType w:val="hybridMultilevel"/>
    <w:tmpl w:val="68168A3C"/>
    <w:lvl w:ilvl="0" w:tplc="2A648A80">
      <w:start w:val="1"/>
      <w:numFmt w:val="decimal"/>
      <w:lvlText w:val="%1."/>
      <w:lvlJc w:val="left"/>
      <w:pPr>
        <w:ind w:left="420" w:hanging="360"/>
      </w:pPr>
      <w:rPr>
        <w:rFonts w:hint="default"/>
      </w:rPr>
    </w:lvl>
    <w:lvl w:ilvl="1" w:tplc="CFFA2500" w:tentative="1">
      <w:start w:val="1"/>
      <w:numFmt w:val="lowerLetter"/>
      <w:lvlText w:val="%2."/>
      <w:lvlJc w:val="left"/>
      <w:pPr>
        <w:ind w:left="1140" w:hanging="360"/>
      </w:pPr>
    </w:lvl>
    <w:lvl w:ilvl="2" w:tplc="CE4A77CE" w:tentative="1">
      <w:start w:val="1"/>
      <w:numFmt w:val="lowerRoman"/>
      <w:lvlText w:val="%3."/>
      <w:lvlJc w:val="right"/>
      <w:pPr>
        <w:ind w:left="1860" w:hanging="180"/>
      </w:pPr>
    </w:lvl>
    <w:lvl w:ilvl="3" w:tplc="9214A85E" w:tentative="1">
      <w:start w:val="1"/>
      <w:numFmt w:val="decimal"/>
      <w:lvlText w:val="%4."/>
      <w:lvlJc w:val="left"/>
      <w:pPr>
        <w:ind w:left="2580" w:hanging="360"/>
      </w:pPr>
    </w:lvl>
    <w:lvl w:ilvl="4" w:tplc="C55CCF24" w:tentative="1">
      <w:start w:val="1"/>
      <w:numFmt w:val="lowerLetter"/>
      <w:lvlText w:val="%5."/>
      <w:lvlJc w:val="left"/>
      <w:pPr>
        <w:ind w:left="3300" w:hanging="360"/>
      </w:pPr>
    </w:lvl>
    <w:lvl w:ilvl="5" w:tplc="40CA0C96" w:tentative="1">
      <w:start w:val="1"/>
      <w:numFmt w:val="lowerRoman"/>
      <w:lvlText w:val="%6."/>
      <w:lvlJc w:val="right"/>
      <w:pPr>
        <w:ind w:left="4020" w:hanging="180"/>
      </w:pPr>
    </w:lvl>
    <w:lvl w:ilvl="6" w:tplc="2E20FEC4" w:tentative="1">
      <w:start w:val="1"/>
      <w:numFmt w:val="decimal"/>
      <w:lvlText w:val="%7."/>
      <w:lvlJc w:val="left"/>
      <w:pPr>
        <w:ind w:left="4740" w:hanging="360"/>
      </w:pPr>
    </w:lvl>
    <w:lvl w:ilvl="7" w:tplc="64D808AC" w:tentative="1">
      <w:start w:val="1"/>
      <w:numFmt w:val="lowerLetter"/>
      <w:lvlText w:val="%8."/>
      <w:lvlJc w:val="left"/>
      <w:pPr>
        <w:ind w:left="5460" w:hanging="360"/>
      </w:pPr>
    </w:lvl>
    <w:lvl w:ilvl="8" w:tplc="F74227C8"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compat/>
  <w:rsids>
    <w:rsidRoot w:val="003B273F"/>
    <w:rsid w:val="000F0CFA"/>
    <w:rsid w:val="003B273F"/>
    <w:rsid w:val="005C6D56"/>
    <w:rsid w:val="006010CB"/>
    <w:rsid w:val="006103F5"/>
    <w:rsid w:val="00711CC3"/>
    <w:rsid w:val="00767B96"/>
    <w:rsid w:val="00A440AA"/>
    <w:rsid w:val="00A637D1"/>
    <w:rsid w:val="00D96ABF"/>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3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73F"/>
    <w:pPr>
      <w:spacing w:after="0" w:line="240" w:lineRule="auto"/>
      <w:ind w:left="720"/>
      <w:contextualSpacing/>
    </w:pPr>
    <w:rPr>
      <w:rFonts w:ascii="Times New Roman" w:hAnsi="Times New Roman"/>
      <w:sz w:val="24"/>
      <w:szCs w:val="24"/>
    </w:rPr>
  </w:style>
  <w:style w:type="paragraph" w:customStyle="1" w:styleId="Default">
    <w:name w:val="Default"/>
    <w:rsid w:val="003B273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6010CB"/>
    <w:rPr>
      <w:color w:val="0000FF"/>
      <w:u w:val="single"/>
    </w:rPr>
  </w:style>
</w:styles>
</file>

<file path=word/webSettings.xml><?xml version="1.0" encoding="utf-8"?>
<w:webSettings xmlns:r="http://schemas.openxmlformats.org/officeDocument/2006/relationships" xmlns:w="http://schemas.openxmlformats.org/wordprocessingml/2006/main">
  <w:divs>
    <w:div w:id="609436962">
      <w:bodyDiv w:val="1"/>
      <w:marLeft w:val="0"/>
      <w:marRight w:val="0"/>
      <w:marTop w:val="0"/>
      <w:marBottom w:val="0"/>
      <w:divBdr>
        <w:top w:val="none" w:sz="0" w:space="0" w:color="auto"/>
        <w:left w:val="none" w:sz="0" w:space="0" w:color="auto"/>
        <w:bottom w:val="none" w:sz="0" w:space="0" w:color="auto"/>
        <w:right w:val="none" w:sz="0" w:space="0" w:color="auto"/>
      </w:divBdr>
    </w:div>
    <w:div w:id="69962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2023-03-28T05:10:00Z</dcterms:created>
  <dcterms:modified xsi:type="dcterms:W3CDTF">2023-03-31T06:31:00Z</dcterms:modified>
</cp:coreProperties>
</file>