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FC" w:rsidRDefault="00F14FFC" w:rsidP="007F745F">
      <w:pPr>
        <w:pBdr>
          <w:top w:val="nil"/>
          <w:left w:val="nil"/>
          <w:bottom w:val="nil"/>
          <w:right w:val="nil"/>
          <w:between w:val="nil"/>
        </w:pBdr>
        <w:spacing w:line="360" w:lineRule="auto"/>
        <w:ind w:left="0" w:hanging="2"/>
        <w:jc w:val="center"/>
        <w:rPr>
          <w:b/>
          <w:color w:val="000000"/>
          <w:szCs w:val="24"/>
        </w:rPr>
      </w:pPr>
      <w:r w:rsidRPr="007F745F">
        <w:rPr>
          <w:b/>
          <w:color w:val="000000"/>
          <w:szCs w:val="24"/>
        </w:rPr>
        <w:t>Strategic Brand Management</w:t>
      </w:r>
    </w:p>
    <w:p w:rsidR="00BE4D20" w:rsidRPr="001B30BB" w:rsidRDefault="00BE4D20" w:rsidP="00BE4D20">
      <w:pPr>
        <w:spacing w:line="360" w:lineRule="auto"/>
        <w:ind w:left="0" w:hanging="2"/>
        <w:jc w:val="center"/>
        <w:rPr>
          <w:b/>
          <w:szCs w:val="24"/>
        </w:rPr>
      </w:pPr>
      <w:r w:rsidRPr="001B30BB">
        <w:rPr>
          <w:b/>
          <w:bCs/>
          <w:szCs w:val="24"/>
        </w:rPr>
        <w:t>December 2022 Examination</w:t>
      </w:r>
    </w:p>
    <w:p w:rsidR="007F745F" w:rsidRDefault="007F745F" w:rsidP="007F745F">
      <w:pPr>
        <w:pBdr>
          <w:top w:val="nil"/>
          <w:left w:val="nil"/>
          <w:bottom w:val="nil"/>
          <w:right w:val="nil"/>
          <w:between w:val="nil"/>
        </w:pBdr>
        <w:spacing w:line="360" w:lineRule="auto"/>
        <w:ind w:left="0" w:hanging="2"/>
        <w:jc w:val="center"/>
        <w:rPr>
          <w:b/>
          <w:color w:val="000000"/>
          <w:szCs w:val="24"/>
        </w:rPr>
      </w:pPr>
    </w:p>
    <w:p w:rsidR="007F745F" w:rsidRDefault="007F745F" w:rsidP="007F745F">
      <w:pPr>
        <w:pBdr>
          <w:top w:val="nil"/>
          <w:left w:val="nil"/>
          <w:bottom w:val="nil"/>
          <w:right w:val="nil"/>
          <w:between w:val="nil"/>
        </w:pBdr>
        <w:spacing w:line="360" w:lineRule="auto"/>
        <w:ind w:left="0" w:hanging="2"/>
        <w:jc w:val="center"/>
        <w:rPr>
          <w:b/>
          <w:color w:val="000000"/>
          <w:szCs w:val="24"/>
        </w:rPr>
      </w:pPr>
    </w:p>
    <w:p w:rsidR="00F14FFC" w:rsidRPr="007F745F" w:rsidRDefault="00F14FFC" w:rsidP="007F745F">
      <w:pPr>
        <w:pBdr>
          <w:top w:val="nil"/>
          <w:left w:val="nil"/>
          <w:bottom w:val="nil"/>
          <w:right w:val="nil"/>
          <w:between w:val="nil"/>
        </w:pBdr>
        <w:spacing w:line="360" w:lineRule="auto"/>
        <w:ind w:leftChars="0" w:left="0" w:firstLineChars="0" w:firstLine="0"/>
        <w:rPr>
          <w:b/>
          <w:color w:val="000000"/>
          <w:szCs w:val="24"/>
        </w:rPr>
      </w:pPr>
    </w:p>
    <w:p w:rsidR="00F14FFC" w:rsidRPr="007F745F" w:rsidRDefault="00F14FFC" w:rsidP="007F745F">
      <w:pPr>
        <w:pBdr>
          <w:top w:val="nil"/>
          <w:left w:val="nil"/>
          <w:bottom w:val="nil"/>
          <w:right w:val="nil"/>
          <w:between w:val="nil"/>
        </w:pBdr>
        <w:spacing w:line="360" w:lineRule="auto"/>
        <w:ind w:left="0" w:hanging="2"/>
        <w:rPr>
          <w:b/>
          <w:color w:val="000000"/>
          <w:szCs w:val="24"/>
        </w:rPr>
      </w:pPr>
      <w:r w:rsidRPr="007F745F">
        <w:rPr>
          <w:b/>
          <w:color w:val="000000"/>
          <w:szCs w:val="24"/>
        </w:rPr>
        <w:t xml:space="preserve">1. Discuss the various product layer taking a sub-urban restaurant as an example.  (10 Marks) </w:t>
      </w:r>
    </w:p>
    <w:p w:rsidR="007F745F" w:rsidRDefault="007F745F" w:rsidP="007F745F">
      <w:pPr>
        <w:pBdr>
          <w:top w:val="nil"/>
          <w:left w:val="nil"/>
          <w:bottom w:val="nil"/>
          <w:right w:val="nil"/>
          <w:between w:val="nil"/>
        </w:pBdr>
        <w:spacing w:line="360" w:lineRule="auto"/>
        <w:ind w:left="0" w:hanging="2"/>
        <w:rPr>
          <w:b/>
          <w:color w:val="000000"/>
          <w:szCs w:val="24"/>
        </w:rPr>
      </w:pPr>
      <w:r>
        <w:rPr>
          <w:b/>
          <w:color w:val="000000"/>
          <w:szCs w:val="24"/>
        </w:rPr>
        <w:t>Ans 1.</w:t>
      </w:r>
    </w:p>
    <w:p w:rsidR="00C83DAD" w:rsidRPr="007F745F" w:rsidRDefault="00F14FFC" w:rsidP="007F745F">
      <w:pPr>
        <w:pBdr>
          <w:top w:val="nil"/>
          <w:left w:val="nil"/>
          <w:bottom w:val="nil"/>
          <w:right w:val="nil"/>
          <w:between w:val="nil"/>
        </w:pBdr>
        <w:spacing w:line="360" w:lineRule="auto"/>
        <w:ind w:left="0" w:hanging="2"/>
        <w:rPr>
          <w:b/>
          <w:color w:val="000000"/>
          <w:szCs w:val="24"/>
        </w:rPr>
      </w:pPr>
      <w:r w:rsidRPr="007F745F">
        <w:rPr>
          <w:b/>
          <w:color w:val="000000"/>
          <w:szCs w:val="24"/>
        </w:rPr>
        <w:t xml:space="preserve">Introduction </w:t>
      </w:r>
    </w:p>
    <w:p w:rsidR="008D2C32" w:rsidRDefault="00C83DAD" w:rsidP="00A94457">
      <w:pPr>
        <w:tabs>
          <w:tab w:val="left" w:pos="7112"/>
        </w:tabs>
        <w:spacing w:line="360" w:lineRule="auto"/>
        <w:ind w:left="-2" w:firstLineChars="0" w:firstLine="0"/>
        <w:rPr>
          <w:szCs w:val="24"/>
        </w:rPr>
      </w:pPr>
      <w:r w:rsidRPr="007F745F">
        <w:rPr>
          <w:szCs w:val="24"/>
        </w:rPr>
        <w:t>Sustainable change is required to develop the pivoted modifications to operate the aggressive changes. Ordering contactless, meal delivery, and curbside pickup create permanent factors for the developed industry's future. Furthermore, communities and cultural and traditional changes are required in suburban and concrete regions to explore customers' experiences and shift consumers based on exploration and panorama to the advanced market setting. But, the returning building is growing into a new facility for professionals, including work-from-domestic services to control enterprise tendencies. The restaurant's services are developing an aggressive assist-</w:t>
      </w:r>
      <w:r w:rsidR="00A94457">
        <w:rPr>
          <w:szCs w:val="24"/>
        </w:rPr>
        <w:t xml:space="preserve"> </w:t>
      </w:r>
    </w:p>
    <w:p w:rsidR="005E4A4D" w:rsidRDefault="005E4A4D" w:rsidP="005E4A4D">
      <w:pPr>
        <w:shd w:val="clear" w:color="auto" w:fill="FFFFFF"/>
        <w:spacing w:after="240"/>
        <w:ind w:left="1" w:hanging="3"/>
        <w:rPr>
          <w:sz w:val="27"/>
          <w:szCs w:val="27"/>
        </w:rPr>
      </w:pPr>
      <w:r>
        <w:rPr>
          <w:rFonts w:ascii="Georgia" w:hAnsi="Georgia"/>
          <w:sz w:val="33"/>
          <w:szCs w:val="33"/>
          <w:highlight w:val="red"/>
          <w:shd w:val="clear" w:color="auto" w:fill="FFFF00"/>
        </w:rPr>
        <w:t>It is only half solved</w:t>
      </w:r>
    </w:p>
    <w:p w:rsidR="005E4A4D" w:rsidRDefault="005E4A4D" w:rsidP="005E4A4D">
      <w:pPr>
        <w:shd w:val="clear" w:color="auto" w:fill="FFFFFF"/>
        <w:spacing w:after="0" w:line="360" w:lineRule="auto"/>
        <w:ind w:left="1" w:hanging="3"/>
        <w:jc w:val="center"/>
        <w:rPr>
          <w:rFonts w:ascii="Georgia" w:hAnsi="Georgia" w:cs="Calibri"/>
          <w:color w:val="222222"/>
          <w:sz w:val="33"/>
          <w:szCs w:val="33"/>
          <w:shd w:val="clear" w:color="auto" w:fill="FFFF00"/>
        </w:rPr>
      </w:pPr>
    </w:p>
    <w:p w:rsidR="005E4A4D" w:rsidRDefault="005E4A4D" w:rsidP="005E4A4D">
      <w:pPr>
        <w:shd w:val="clear" w:color="auto" w:fill="FFFFFF"/>
        <w:spacing w:after="0" w:line="360" w:lineRule="auto"/>
        <w:ind w:left="1" w:hanging="3"/>
        <w:jc w:val="center"/>
        <w:rPr>
          <w:rFonts w:cs="Calibri"/>
          <w:color w:val="222222"/>
        </w:rPr>
      </w:pPr>
      <w:r>
        <w:rPr>
          <w:rFonts w:ascii="Georgia" w:hAnsi="Georgia" w:cs="Calibri"/>
          <w:color w:val="222222"/>
          <w:sz w:val="33"/>
          <w:szCs w:val="33"/>
          <w:shd w:val="clear" w:color="auto" w:fill="FFFF00"/>
        </w:rPr>
        <w:t>Buy Complete from our online store</w:t>
      </w:r>
    </w:p>
    <w:p w:rsidR="005E4A4D" w:rsidRDefault="005E4A4D" w:rsidP="005E4A4D">
      <w:pPr>
        <w:shd w:val="clear" w:color="auto" w:fill="FFFFFF"/>
        <w:spacing w:after="0" w:line="360" w:lineRule="auto"/>
        <w:ind w:left="0" w:hanging="2"/>
        <w:jc w:val="center"/>
        <w:rPr>
          <w:rFonts w:cs="Calibri"/>
          <w:color w:val="222222"/>
        </w:rPr>
      </w:pPr>
    </w:p>
    <w:p w:rsidR="005E4A4D" w:rsidRDefault="00AF677B" w:rsidP="005E4A4D">
      <w:pPr>
        <w:shd w:val="clear" w:color="auto" w:fill="FFFFFF"/>
        <w:spacing w:after="0" w:line="360" w:lineRule="auto"/>
        <w:ind w:left="0" w:hanging="2"/>
        <w:jc w:val="center"/>
        <w:rPr>
          <w:rFonts w:cs="Calibri"/>
          <w:color w:val="222222"/>
        </w:rPr>
      </w:pPr>
      <w:hyperlink r:id="rId6" w:tgtFrame="_blank" w:history="1">
        <w:r w:rsidR="005E4A4D">
          <w:rPr>
            <w:rStyle w:val="Hyperlink"/>
            <w:rFonts w:ascii="Georgia" w:eastAsiaTheme="majorEastAsia" w:hAnsi="Georgia" w:cs="Calibri"/>
            <w:sz w:val="33"/>
          </w:rPr>
          <w:t>https://nmimsassignment.com/online-buy-2/</w:t>
        </w:r>
      </w:hyperlink>
    </w:p>
    <w:p w:rsidR="005E4A4D" w:rsidRDefault="005E4A4D" w:rsidP="005E4A4D">
      <w:pPr>
        <w:shd w:val="clear" w:color="auto" w:fill="FFFFFF"/>
        <w:spacing w:after="0" w:line="360" w:lineRule="auto"/>
        <w:ind w:left="0" w:hanging="2"/>
        <w:jc w:val="center"/>
        <w:rPr>
          <w:rFonts w:cs="Calibri"/>
          <w:color w:val="222222"/>
        </w:rPr>
      </w:pPr>
    </w:p>
    <w:p w:rsidR="005E4A4D" w:rsidRDefault="005E4A4D" w:rsidP="005E4A4D">
      <w:pPr>
        <w:shd w:val="clear" w:color="auto" w:fill="FFFFFF"/>
        <w:spacing w:after="0" w:line="360" w:lineRule="auto"/>
        <w:ind w:left="1" w:hanging="3"/>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5E4A4D" w:rsidRDefault="005E4A4D" w:rsidP="005E4A4D">
      <w:pPr>
        <w:shd w:val="clear" w:color="auto" w:fill="FFFFFF"/>
        <w:spacing w:after="0" w:line="360" w:lineRule="auto"/>
        <w:ind w:left="0" w:hanging="2"/>
        <w:jc w:val="center"/>
        <w:rPr>
          <w:rFonts w:ascii="Arial" w:hAnsi="Arial" w:cs="Calibri"/>
          <w:color w:val="222222"/>
        </w:rPr>
      </w:pPr>
    </w:p>
    <w:p w:rsidR="005E4A4D" w:rsidRDefault="005E4A4D" w:rsidP="005E4A4D">
      <w:pPr>
        <w:shd w:val="clear" w:color="auto" w:fill="FFFFFF"/>
        <w:spacing w:after="0" w:line="360" w:lineRule="auto"/>
        <w:ind w:left="1" w:hanging="3"/>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5E4A4D" w:rsidRDefault="005E4A4D" w:rsidP="005E4A4D">
      <w:pPr>
        <w:shd w:val="clear" w:color="auto" w:fill="FFFFFF"/>
        <w:spacing w:after="0" w:line="360" w:lineRule="auto"/>
        <w:ind w:left="1" w:hanging="3"/>
        <w:jc w:val="center"/>
        <w:rPr>
          <w:rFonts w:ascii="Georgia" w:hAnsi="Georgia" w:cs="Calibri"/>
          <w:color w:val="500050"/>
          <w:sz w:val="33"/>
          <w:szCs w:val="33"/>
        </w:rPr>
      </w:pPr>
    </w:p>
    <w:p w:rsidR="005E4A4D" w:rsidRDefault="005E4A4D" w:rsidP="005E4A4D">
      <w:pPr>
        <w:shd w:val="clear" w:color="auto" w:fill="FFFFFF"/>
        <w:spacing w:after="0" w:line="360" w:lineRule="auto"/>
        <w:ind w:left="1" w:hanging="3"/>
        <w:jc w:val="center"/>
        <w:rPr>
          <w:rFonts w:cs="Calibri"/>
          <w:color w:val="500050"/>
        </w:rPr>
      </w:pPr>
      <w:r>
        <w:rPr>
          <w:rFonts w:ascii="Georgia" w:hAnsi="Georgia" w:cs="Calibri"/>
          <w:color w:val="500050"/>
          <w:sz w:val="33"/>
          <w:szCs w:val="33"/>
        </w:rPr>
        <w:t>Lowest price guarantee with quality.</w:t>
      </w:r>
    </w:p>
    <w:p w:rsidR="005E4A4D" w:rsidRDefault="005E4A4D" w:rsidP="005E4A4D">
      <w:pPr>
        <w:shd w:val="clear" w:color="auto" w:fill="FFFFFF"/>
        <w:spacing w:after="0" w:line="360" w:lineRule="auto"/>
        <w:ind w:left="1" w:hanging="3"/>
        <w:jc w:val="center"/>
        <w:rPr>
          <w:rFonts w:ascii="Arial" w:hAnsi="Arial" w:cs="Calibri"/>
          <w:color w:val="500050"/>
        </w:rPr>
      </w:pPr>
      <w:r>
        <w:rPr>
          <w:rFonts w:ascii="Georgia" w:hAnsi="Georgia" w:cs="Calibri"/>
          <w:color w:val="500050"/>
          <w:sz w:val="33"/>
          <w:szCs w:val="33"/>
        </w:rPr>
        <w:t>Charges</w:t>
      </w:r>
      <w:r w:rsidR="00626851">
        <w:rPr>
          <w:rFonts w:ascii="Georgia" w:hAnsi="Georgia" w:cs="Calibri"/>
          <w:b/>
          <w:bCs/>
          <w:color w:val="500050"/>
          <w:sz w:val="33"/>
          <w:szCs w:val="33"/>
          <w:shd w:val="clear" w:color="auto" w:fill="FFFF00"/>
        </w:rPr>
        <w:t> INR 350</w:t>
      </w:r>
      <w:r>
        <w:rPr>
          <w:rFonts w:ascii="Georgia" w:hAnsi="Georgia" w:cs="Calibri"/>
          <w:b/>
          <w:bCs/>
          <w:color w:val="500050"/>
          <w:sz w:val="33"/>
          <w:szCs w:val="33"/>
          <w:shd w:val="clear" w:color="auto" w:fill="FFFF00"/>
        </w:rPr>
        <w:t xml:space="preserve"> only per assignment. </w:t>
      </w:r>
      <w:r>
        <w:rPr>
          <w:rFonts w:ascii="Georgia" w:hAnsi="Georgia" w:cs="Calibri"/>
          <w:color w:val="500050"/>
          <w:sz w:val="33"/>
          <w:szCs w:val="33"/>
        </w:rPr>
        <w:t>For more information you can get via mail or Whats app also</w:t>
      </w:r>
    </w:p>
    <w:p w:rsidR="005E4A4D" w:rsidRDefault="005E4A4D" w:rsidP="005E4A4D">
      <w:pPr>
        <w:shd w:val="clear" w:color="auto" w:fill="FFFFFF"/>
        <w:spacing w:after="0" w:line="360" w:lineRule="auto"/>
        <w:ind w:left="1" w:hanging="3"/>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5E4A4D" w:rsidRDefault="005E4A4D" w:rsidP="005E4A4D">
      <w:pPr>
        <w:shd w:val="clear" w:color="auto" w:fill="FFFFFF"/>
        <w:spacing w:after="0" w:line="360" w:lineRule="auto"/>
        <w:ind w:left="0" w:hanging="2"/>
        <w:jc w:val="center"/>
        <w:rPr>
          <w:rFonts w:cs="Calibri"/>
          <w:color w:val="500050"/>
        </w:rPr>
      </w:pPr>
    </w:p>
    <w:p w:rsidR="005E4A4D" w:rsidRDefault="005E4A4D" w:rsidP="005E4A4D">
      <w:pPr>
        <w:shd w:val="clear" w:color="auto" w:fill="FFFFFF"/>
        <w:spacing w:after="0" w:line="360" w:lineRule="auto"/>
        <w:ind w:left="1" w:hanging="3"/>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5E4A4D" w:rsidRDefault="005E4A4D" w:rsidP="005E4A4D">
      <w:pPr>
        <w:shd w:val="clear" w:color="auto" w:fill="FFFFFF"/>
        <w:spacing w:after="0" w:line="360" w:lineRule="auto"/>
        <w:ind w:left="1" w:hanging="3"/>
        <w:jc w:val="center"/>
        <w:rPr>
          <w:rFonts w:cs="Calibri"/>
          <w:color w:val="500050"/>
        </w:rPr>
      </w:pPr>
      <w:r>
        <w:rPr>
          <w:rFonts w:ascii="Georgia" w:hAnsi="Georgia" w:cs="Calibri"/>
          <w:color w:val="500050"/>
          <w:sz w:val="33"/>
          <w:szCs w:val="33"/>
        </w:rPr>
        <w:t>After mail, we will reply you instant or maximum</w:t>
      </w:r>
    </w:p>
    <w:p w:rsidR="005E4A4D" w:rsidRDefault="005E4A4D" w:rsidP="005E4A4D">
      <w:pPr>
        <w:shd w:val="clear" w:color="auto" w:fill="FFFFFF"/>
        <w:spacing w:after="0" w:line="360" w:lineRule="auto"/>
        <w:ind w:left="1" w:hanging="3"/>
        <w:jc w:val="center"/>
        <w:rPr>
          <w:rFonts w:cs="Calibri"/>
          <w:color w:val="500050"/>
        </w:rPr>
      </w:pPr>
      <w:r>
        <w:rPr>
          <w:rFonts w:ascii="Georgia" w:hAnsi="Georgia" w:cs="Calibri"/>
          <w:color w:val="500050"/>
          <w:sz w:val="33"/>
          <w:szCs w:val="33"/>
        </w:rPr>
        <w:t>1 hour.</w:t>
      </w:r>
    </w:p>
    <w:p w:rsidR="005E4A4D" w:rsidRDefault="005E4A4D" w:rsidP="005E4A4D">
      <w:pPr>
        <w:shd w:val="clear" w:color="auto" w:fill="FFFFFF"/>
        <w:spacing w:after="0" w:line="360" w:lineRule="auto"/>
        <w:ind w:left="1" w:hanging="3"/>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E4A4D" w:rsidRDefault="005E4A4D" w:rsidP="005E4A4D">
      <w:pPr>
        <w:shd w:val="clear" w:color="auto" w:fill="FFFFFF"/>
        <w:spacing w:after="0" w:line="360" w:lineRule="auto"/>
        <w:ind w:left="1" w:hanging="3"/>
        <w:jc w:val="center"/>
        <w:rPr>
          <w:rFonts w:cs="Calibri"/>
          <w:color w:val="500050"/>
        </w:rPr>
      </w:pPr>
      <w:r>
        <w:rPr>
          <w:rFonts w:ascii="Georgia" w:hAnsi="Georgia" w:cs="Calibri"/>
          <w:color w:val="500050"/>
          <w:sz w:val="33"/>
          <w:szCs w:val="33"/>
          <w:shd w:val="clear" w:color="auto" w:fill="FF0000"/>
        </w:rPr>
        <w:t>whatsapp no 8791490301.</w:t>
      </w:r>
    </w:p>
    <w:p w:rsidR="005E4A4D" w:rsidRDefault="005E4A4D" w:rsidP="005E4A4D">
      <w:pPr>
        <w:shd w:val="clear" w:color="auto" w:fill="FFFFFF"/>
        <w:spacing w:after="0" w:line="360" w:lineRule="auto"/>
        <w:ind w:left="1" w:hanging="3"/>
        <w:jc w:val="center"/>
        <w:rPr>
          <w:rFonts w:cs="Calibri"/>
          <w:color w:val="500050"/>
        </w:rPr>
      </w:pPr>
      <w:r>
        <w:rPr>
          <w:rFonts w:ascii="Georgia" w:hAnsi="Georgia" w:cs="Calibri"/>
          <w:color w:val="500050"/>
          <w:sz w:val="33"/>
          <w:szCs w:val="33"/>
          <w:shd w:val="clear" w:color="auto" w:fill="FF0000"/>
        </w:rPr>
        <w:t>Contact no is +91 87-55555-879</w:t>
      </w:r>
    </w:p>
    <w:p w:rsidR="007F745F" w:rsidRPr="007F745F" w:rsidRDefault="007F745F" w:rsidP="007F745F">
      <w:pPr>
        <w:tabs>
          <w:tab w:val="left" w:pos="7112"/>
        </w:tabs>
        <w:spacing w:line="360" w:lineRule="auto"/>
        <w:ind w:left="0" w:hanging="2"/>
        <w:rPr>
          <w:szCs w:val="24"/>
        </w:rPr>
      </w:pPr>
    </w:p>
    <w:p w:rsidR="008D2C32" w:rsidRPr="007F745F" w:rsidRDefault="008D2C32" w:rsidP="007F745F">
      <w:pPr>
        <w:tabs>
          <w:tab w:val="left" w:pos="7112"/>
        </w:tabs>
        <w:spacing w:line="360" w:lineRule="auto"/>
        <w:ind w:left="0" w:hanging="2"/>
        <w:rPr>
          <w:szCs w:val="24"/>
        </w:rPr>
      </w:pPr>
    </w:p>
    <w:p w:rsidR="00C83DAD" w:rsidRDefault="00C83DAD" w:rsidP="007F745F">
      <w:pPr>
        <w:pBdr>
          <w:top w:val="nil"/>
          <w:left w:val="nil"/>
          <w:bottom w:val="nil"/>
          <w:right w:val="nil"/>
          <w:between w:val="nil"/>
        </w:pBdr>
        <w:spacing w:line="360" w:lineRule="auto"/>
        <w:ind w:left="0" w:hanging="2"/>
        <w:rPr>
          <w:b/>
          <w:color w:val="000000"/>
          <w:szCs w:val="24"/>
        </w:rPr>
      </w:pPr>
      <w:r w:rsidRPr="007F745F">
        <w:rPr>
          <w:b/>
          <w:color w:val="000000"/>
          <w:szCs w:val="24"/>
        </w:rPr>
        <w:t xml:space="preserve">2. How can you classify consumer products/ goods? Explain each of its types with examples.    (10 Marks) </w:t>
      </w:r>
    </w:p>
    <w:p w:rsidR="007F745F" w:rsidRPr="007F745F" w:rsidRDefault="007F745F" w:rsidP="007F745F">
      <w:pPr>
        <w:pBdr>
          <w:top w:val="nil"/>
          <w:left w:val="nil"/>
          <w:bottom w:val="nil"/>
          <w:right w:val="nil"/>
          <w:between w:val="nil"/>
        </w:pBdr>
        <w:spacing w:line="360" w:lineRule="auto"/>
        <w:ind w:left="0" w:hanging="2"/>
        <w:rPr>
          <w:b/>
          <w:color w:val="000000"/>
          <w:szCs w:val="24"/>
        </w:rPr>
      </w:pPr>
      <w:r>
        <w:rPr>
          <w:b/>
          <w:color w:val="000000"/>
          <w:szCs w:val="24"/>
        </w:rPr>
        <w:t>Ans 2.</w:t>
      </w:r>
    </w:p>
    <w:p w:rsidR="00C83DAD" w:rsidRPr="007F745F" w:rsidRDefault="00C83DAD" w:rsidP="007F745F">
      <w:pPr>
        <w:pBdr>
          <w:top w:val="nil"/>
          <w:left w:val="nil"/>
          <w:bottom w:val="nil"/>
          <w:right w:val="nil"/>
          <w:between w:val="nil"/>
        </w:pBdr>
        <w:spacing w:line="360" w:lineRule="auto"/>
        <w:ind w:left="0" w:hanging="2"/>
        <w:rPr>
          <w:b/>
          <w:color w:val="000000"/>
          <w:szCs w:val="24"/>
        </w:rPr>
      </w:pPr>
      <w:r w:rsidRPr="007F745F">
        <w:rPr>
          <w:b/>
          <w:color w:val="000000"/>
          <w:szCs w:val="24"/>
        </w:rPr>
        <w:t>Introduction</w:t>
      </w:r>
    </w:p>
    <w:p w:rsidR="00C83DAD" w:rsidRPr="007F745F" w:rsidRDefault="00734FF2" w:rsidP="00A94457">
      <w:pPr>
        <w:tabs>
          <w:tab w:val="left" w:pos="7112"/>
        </w:tabs>
        <w:spacing w:line="360" w:lineRule="auto"/>
        <w:ind w:left="0" w:hanging="2"/>
        <w:rPr>
          <w:szCs w:val="24"/>
        </w:rPr>
      </w:pPr>
      <w:r w:rsidRPr="007F745F">
        <w:rPr>
          <w:szCs w:val="24"/>
        </w:rPr>
        <w:t xml:space="preserve">Product classification describes the designing of the competitive marketing method to tell the consumer's demand and behaviors to perform better service values. Furthermore, client mindsets are efficaciously handled. The marketing approach mitigates consumer queries by focusing on </w:t>
      </w:r>
      <w:r w:rsidRPr="007F745F">
        <w:rPr>
          <w:szCs w:val="24"/>
        </w:rPr>
        <w:lastRenderedPageBreak/>
        <w:t xml:space="preserve">elastics' marketing finances. The unsought items of classification are creating the marketing approaches to discover aggressive adjustments to reach clients' demands by considering the brand and product values. Agencies exploring corporation life insurance help connect with </w:t>
      </w:r>
    </w:p>
    <w:p w:rsidR="00AA6281" w:rsidRPr="007F745F" w:rsidRDefault="00AA6281" w:rsidP="007F745F">
      <w:pPr>
        <w:tabs>
          <w:tab w:val="left" w:pos="7112"/>
        </w:tabs>
        <w:spacing w:line="360" w:lineRule="auto"/>
        <w:ind w:left="0" w:hanging="2"/>
        <w:rPr>
          <w:szCs w:val="24"/>
        </w:rPr>
      </w:pPr>
    </w:p>
    <w:p w:rsidR="00AA6281" w:rsidRPr="007F745F" w:rsidRDefault="00AA6281" w:rsidP="007F745F">
      <w:pPr>
        <w:tabs>
          <w:tab w:val="left" w:pos="7112"/>
        </w:tabs>
        <w:spacing w:line="360" w:lineRule="auto"/>
        <w:ind w:left="0" w:hanging="2"/>
        <w:rPr>
          <w:szCs w:val="24"/>
        </w:rPr>
      </w:pPr>
    </w:p>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3. Coke has the most comprehensive portfolio in beverage industry comprising of 3300 products. Beverages are divided into diet category, 100% fruit juices, fruit drinks, water, energy drinks, tea and coffee etc.   As per Nielson's data, Coca-cola is the No.1 brand in sparkling beverages, juice, and retail packaged water in 2010. Coca-cola has its market presence around 200 countries. Coca-cola brands in India are Fanta, Maaza, Limca, sprite, Turns up, Minute Maid, Nimbu fresh, Nested iced tea etc.</w:t>
      </w:r>
    </w:p>
    <w:p w:rsidR="00734FF2" w:rsidRPr="007F745F" w:rsidRDefault="00734FF2" w:rsidP="007F745F">
      <w:pPr>
        <w:pBdr>
          <w:top w:val="nil"/>
          <w:left w:val="nil"/>
          <w:bottom w:val="nil"/>
          <w:right w:val="nil"/>
          <w:between w:val="nil"/>
        </w:pBdr>
        <w:spacing w:line="360" w:lineRule="auto"/>
        <w:ind w:left="0" w:hanging="2"/>
        <w:rPr>
          <w:b/>
          <w:color w:val="000000"/>
          <w:szCs w:val="24"/>
        </w:r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10"/>
        <w:gridCol w:w="2292"/>
        <w:gridCol w:w="1694"/>
        <w:gridCol w:w="1499"/>
        <w:gridCol w:w="2368"/>
      </w:tblGrid>
      <w:tr w:rsidR="00734FF2" w:rsidRPr="007F745F" w:rsidTr="00E94F84">
        <w:trPr>
          <w:cantSplit/>
          <w:trHeight w:val="558"/>
          <w:tblHeader/>
        </w:trPr>
        <w:tc>
          <w:tcPr>
            <w:tcW w:w="9464" w:type="dxa"/>
            <w:gridSpan w:val="5"/>
            <w:tcBorders>
              <w:top w:val="single" w:sz="4" w:space="0" w:color="000000"/>
              <w:left w:val="single" w:sz="4" w:space="0" w:color="000000"/>
              <w:bottom w:val="single" w:sz="4" w:space="0" w:color="000000"/>
              <w:right w:val="single" w:sz="4" w:space="0" w:color="000000"/>
            </w:tcBorders>
          </w:tcPr>
          <w:p w:rsidR="00734FF2" w:rsidRPr="007F745F" w:rsidRDefault="00734FF2" w:rsidP="007F745F">
            <w:pPr>
              <w:pBdr>
                <w:top w:val="nil"/>
                <w:left w:val="nil"/>
                <w:bottom w:val="nil"/>
                <w:right w:val="nil"/>
                <w:between w:val="nil"/>
              </w:pBdr>
              <w:spacing w:line="360" w:lineRule="auto"/>
              <w:ind w:left="0" w:hanging="2"/>
              <w:rPr>
                <w:b/>
                <w:color w:val="000000"/>
                <w:szCs w:val="24"/>
                <w:highlight w:val="yellow"/>
              </w:rPr>
            </w:pPr>
            <w:r w:rsidRPr="007F745F">
              <w:rPr>
                <w:b/>
                <w:color w:val="000000"/>
                <w:szCs w:val="24"/>
                <w:highlight w:val="yellow"/>
              </w:rPr>
              <w:t>COCA-COLA PRODUCT LINE</w:t>
            </w:r>
          </w:p>
        </w:tc>
      </w:tr>
      <w:tr w:rsidR="00734FF2" w:rsidRPr="007F745F" w:rsidTr="00E94F84">
        <w:trPr>
          <w:cantSplit/>
          <w:tblHeader/>
        </w:trPr>
        <w:tc>
          <w:tcPr>
            <w:tcW w:w="1611" w:type="dxa"/>
          </w:tcPr>
          <w:p w:rsidR="00734FF2" w:rsidRPr="007F745F" w:rsidRDefault="00734FF2" w:rsidP="007F745F">
            <w:pPr>
              <w:pBdr>
                <w:top w:val="nil"/>
                <w:left w:val="nil"/>
                <w:bottom w:val="nil"/>
                <w:right w:val="nil"/>
                <w:between w:val="nil"/>
              </w:pBdr>
              <w:spacing w:line="360" w:lineRule="auto"/>
              <w:ind w:left="0" w:hanging="2"/>
              <w:rPr>
                <w:b/>
                <w:color w:val="000000"/>
                <w:szCs w:val="24"/>
                <w:highlight w:val="yellow"/>
              </w:rPr>
            </w:pPr>
            <w:r w:rsidRPr="007F745F">
              <w:rPr>
                <w:b/>
                <w:color w:val="000000"/>
                <w:szCs w:val="24"/>
                <w:highlight w:val="yellow"/>
              </w:rPr>
              <w:t xml:space="preserve">Aerated Beverages </w:t>
            </w:r>
          </w:p>
        </w:tc>
        <w:tc>
          <w:tcPr>
            <w:tcW w:w="2292" w:type="dxa"/>
          </w:tcPr>
          <w:p w:rsidR="00734FF2" w:rsidRPr="007F745F" w:rsidRDefault="00734FF2" w:rsidP="007F745F">
            <w:pPr>
              <w:pBdr>
                <w:top w:val="nil"/>
                <w:left w:val="nil"/>
                <w:bottom w:val="nil"/>
                <w:right w:val="nil"/>
                <w:between w:val="nil"/>
              </w:pBdr>
              <w:spacing w:line="360" w:lineRule="auto"/>
              <w:ind w:left="0" w:hanging="2"/>
              <w:rPr>
                <w:b/>
                <w:color w:val="000000"/>
                <w:szCs w:val="24"/>
                <w:highlight w:val="yellow"/>
              </w:rPr>
            </w:pPr>
            <w:r w:rsidRPr="007F745F">
              <w:rPr>
                <w:b/>
                <w:color w:val="000000"/>
                <w:szCs w:val="24"/>
                <w:highlight w:val="yellow"/>
              </w:rPr>
              <w:t xml:space="preserve">Energy Drinks </w:t>
            </w:r>
          </w:p>
        </w:tc>
        <w:tc>
          <w:tcPr>
            <w:tcW w:w="1694" w:type="dxa"/>
          </w:tcPr>
          <w:p w:rsidR="00734FF2" w:rsidRPr="007F745F" w:rsidRDefault="00734FF2" w:rsidP="007F745F">
            <w:pPr>
              <w:pBdr>
                <w:top w:val="nil"/>
                <w:left w:val="nil"/>
                <w:bottom w:val="nil"/>
                <w:right w:val="nil"/>
                <w:between w:val="nil"/>
              </w:pBdr>
              <w:spacing w:line="360" w:lineRule="auto"/>
              <w:ind w:left="0" w:hanging="2"/>
              <w:rPr>
                <w:b/>
                <w:color w:val="000000"/>
                <w:szCs w:val="24"/>
                <w:highlight w:val="yellow"/>
              </w:rPr>
            </w:pPr>
            <w:r w:rsidRPr="007F745F">
              <w:rPr>
                <w:b/>
                <w:color w:val="000000"/>
                <w:szCs w:val="24"/>
                <w:highlight w:val="yellow"/>
              </w:rPr>
              <w:t xml:space="preserve">Bottled Water </w:t>
            </w:r>
          </w:p>
        </w:tc>
        <w:tc>
          <w:tcPr>
            <w:tcW w:w="1499" w:type="dxa"/>
          </w:tcPr>
          <w:p w:rsidR="00734FF2" w:rsidRPr="007F745F" w:rsidRDefault="00734FF2" w:rsidP="007F745F">
            <w:pPr>
              <w:pBdr>
                <w:top w:val="nil"/>
                <w:left w:val="nil"/>
                <w:bottom w:val="nil"/>
                <w:right w:val="nil"/>
                <w:between w:val="nil"/>
              </w:pBdr>
              <w:spacing w:line="360" w:lineRule="auto"/>
              <w:ind w:left="0" w:hanging="2"/>
              <w:rPr>
                <w:b/>
                <w:color w:val="000000"/>
                <w:szCs w:val="24"/>
                <w:highlight w:val="yellow"/>
              </w:rPr>
            </w:pPr>
            <w:r w:rsidRPr="007F745F">
              <w:rPr>
                <w:b/>
                <w:color w:val="000000"/>
                <w:szCs w:val="24"/>
                <w:highlight w:val="yellow"/>
              </w:rPr>
              <w:t>Fruit Based Beverages</w:t>
            </w:r>
          </w:p>
        </w:tc>
        <w:tc>
          <w:tcPr>
            <w:tcW w:w="2368" w:type="dxa"/>
          </w:tcPr>
          <w:p w:rsidR="00734FF2" w:rsidRPr="007F745F" w:rsidRDefault="00734FF2" w:rsidP="007F745F">
            <w:pPr>
              <w:pBdr>
                <w:top w:val="nil"/>
                <w:left w:val="nil"/>
                <w:bottom w:val="nil"/>
                <w:right w:val="nil"/>
                <w:between w:val="nil"/>
              </w:pBdr>
              <w:spacing w:line="360" w:lineRule="auto"/>
              <w:ind w:left="0" w:hanging="2"/>
              <w:rPr>
                <w:b/>
                <w:color w:val="000000"/>
                <w:szCs w:val="24"/>
                <w:highlight w:val="yellow"/>
              </w:rPr>
            </w:pPr>
            <w:r w:rsidRPr="007F745F">
              <w:rPr>
                <w:b/>
                <w:color w:val="000000"/>
                <w:szCs w:val="24"/>
                <w:highlight w:val="yellow"/>
              </w:rPr>
              <w:t>Tea &amp; Coffee Products</w:t>
            </w:r>
          </w:p>
        </w:tc>
      </w:tr>
      <w:tr w:rsidR="00734FF2" w:rsidRPr="007F745F" w:rsidTr="00E94F84">
        <w:trPr>
          <w:cantSplit/>
          <w:tblHeader/>
        </w:trPr>
        <w:tc>
          <w:tcPr>
            <w:tcW w:w="1611"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 xml:space="preserve">Coca-cola diet coke </w:t>
            </w:r>
          </w:p>
        </w:tc>
        <w:tc>
          <w:tcPr>
            <w:tcW w:w="2292"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 xml:space="preserve">Burn </w:t>
            </w:r>
          </w:p>
        </w:tc>
        <w:tc>
          <w:tcPr>
            <w:tcW w:w="1694"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Ades (Indonesia)</w:t>
            </w:r>
          </w:p>
        </w:tc>
        <w:tc>
          <w:tcPr>
            <w:tcW w:w="1499"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Bibo</w:t>
            </w:r>
          </w:p>
        </w:tc>
        <w:tc>
          <w:tcPr>
            <w:tcW w:w="2368"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Enviga (us)</w:t>
            </w:r>
          </w:p>
        </w:tc>
      </w:tr>
      <w:tr w:rsidR="00734FF2" w:rsidRPr="007F745F" w:rsidTr="00E94F84">
        <w:trPr>
          <w:cantSplit/>
          <w:tblHeader/>
        </w:trPr>
        <w:tc>
          <w:tcPr>
            <w:tcW w:w="1611"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Kinley</w:t>
            </w:r>
          </w:p>
        </w:tc>
        <w:tc>
          <w:tcPr>
            <w:tcW w:w="2292"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Buzz</w:t>
            </w:r>
          </w:p>
        </w:tc>
        <w:tc>
          <w:tcPr>
            <w:tcW w:w="1694"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Kinley</w:t>
            </w:r>
          </w:p>
        </w:tc>
        <w:tc>
          <w:tcPr>
            <w:tcW w:w="1499"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Cappy</w:t>
            </w:r>
          </w:p>
        </w:tc>
        <w:tc>
          <w:tcPr>
            <w:tcW w:w="2368"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 xml:space="preserve">Refresh Tea </w:t>
            </w:r>
          </w:p>
        </w:tc>
      </w:tr>
      <w:tr w:rsidR="00734FF2" w:rsidRPr="007F745F" w:rsidTr="00E94F84">
        <w:trPr>
          <w:cantSplit/>
          <w:tblHeader/>
        </w:trPr>
        <w:tc>
          <w:tcPr>
            <w:tcW w:w="1611"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 xml:space="preserve">Sprite </w:t>
            </w:r>
          </w:p>
        </w:tc>
        <w:tc>
          <w:tcPr>
            <w:tcW w:w="2292"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Mother(Australia)</w:t>
            </w:r>
          </w:p>
        </w:tc>
        <w:tc>
          <w:tcPr>
            <w:tcW w:w="1694"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Bonaqua</w:t>
            </w:r>
          </w:p>
        </w:tc>
        <w:tc>
          <w:tcPr>
            <w:tcW w:w="1499"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Five alive</w:t>
            </w:r>
          </w:p>
        </w:tc>
        <w:tc>
          <w:tcPr>
            <w:tcW w:w="2368"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Far Coast(Canada)</w:t>
            </w:r>
          </w:p>
        </w:tc>
      </w:tr>
      <w:tr w:rsidR="00734FF2" w:rsidRPr="007F745F" w:rsidTr="00E94F84">
        <w:trPr>
          <w:cantSplit/>
          <w:tblHeader/>
        </w:trPr>
        <w:tc>
          <w:tcPr>
            <w:tcW w:w="1611"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Fanta</w:t>
            </w:r>
          </w:p>
        </w:tc>
        <w:tc>
          <w:tcPr>
            <w:tcW w:w="2292"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Real gold (Japan)</w:t>
            </w:r>
          </w:p>
        </w:tc>
        <w:tc>
          <w:tcPr>
            <w:tcW w:w="1694"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Cristal</w:t>
            </w:r>
          </w:p>
        </w:tc>
        <w:tc>
          <w:tcPr>
            <w:tcW w:w="1499"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Mazza</w:t>
            </w:r>
          </w:p>
        </w:tc>
        <w:tc>
          <w:tcPr>
            <w:tcW w:w="2368"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Saryusaisal(Japan)</w:t>
            </w:r>
          </w:p>
        </w:tc>
      </w:tr>
      <w:tr w:rsidR="00734FF2" w:rsidRPr="007F745F" w:rsidTr="00E94F84">
        <w:trPr>
          <w:cantSplit/>
          <w:tblHeader/>
        </w:trPr>
        <w:tc>
          <w:tcPr>
            <w:tcW w:w="1611"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Limca</w:t>
            </w:r>
          </w:p>
        </w:tc>
        <w:tc>
          <w:tcPr>
            <w:tcW w:w="2292"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Rockstar</w:t>
            </w:r>
          </w:p>
        </w:tc>
        <w:tc>
          <w:tcPr>
            <w:tcW w:w="1694"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Dasani</w:t>
            </w:r>
          </w:p>
        </w:tc>
        <w:tc>
          <w:tcPr>
            <w:tcW w:w="1499"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Amita</w:t>
            </w:r>
          </w:p>
        </w:tc>
        <w:tc>
          <w:tcPr>
            <w:tcW w:w="2368"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Georgia</w:t>
            </w:r>
          </w:p>
        </w:tc>
      </w:tr>
      <w:tr w:rsidR="00734FF2" w:rsidRPr="007F745F" w:rsidTr="00E94F84">
        <w:trPr>
          <w:cantSplit/>
          <w:tblHeader/>
        </w:trPr>
        <w:tc>
          <w:tcPr>
            <w:tcW w:w="1611"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Schweppes</w:t>
            </w:r>
          </w:p>
        </w:tc>
        <w:tc>
          <w:tcPr>
            <w:tcW w:w="2292"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Samurai(Vietnam)</w:t>
            </w:r>
          </w:p>
        </w:tc>
        <w:tc>
          <w:tcPr>
            <w:tcW w:w="1694"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 xml:space="preserve">Ice dew </w:t>
            </w:r>
          </w:p>
        </w:tc>
        <w:tc>
          <w:tcPr>
            <w:tcW w:w="1499"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Minute Maid</w:t>
            </w:r>
          </w:p>
        </w:tc>
        <w:tc>
          <w:tcPr>
            <w:tcW w:w="2368"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Gold Peak Tea(US)</w:t>
            </w:r>
          </w:p>
        </w:tc>
      </w:tr>
      <w:tr w:rsidR="00734FF2" w:rsidRPr="007F745F" w:rsidTr="00E94F84">
        <w:trPr>
          <w:cantSplit/>
          <w:trHeight w:val="514"/>
          <w:tblHeader/>
        </w:trPr>
        <w:tc>
          <w:tcPr>
            <w:tcW w:w="1611" w:type="dxa"/>
            <w:vMerge w:val="restart"/>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Seagram’s</w:t>
            </w:r>
          </w:p>
        </w:tc>
        <w:tc>
          <w:tcPr>
            <w:tcW w:w="2292" w:type="dxa"/>
            <w:vMerge w:val="restart"/>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Scorpion(Japan)</w:t>
            </w:r>
          </w:p>
        </w:tc>
        <w:tc>
          <w:tcPr>
            <w:tcW w:w="1694"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Kiwi Blue</w:t>
            </w:r>
          </w:p>
        </w:tc>
        <w:tc>
          <w:tcPr>
            <w:tcW w:w="1499" w:type="dxa"/>
            <w:vMerge w:val="restart"/>
          </w:tcPr>
          <w:p w:rsidR="00734FF2" w:rsidRPr="007F745F" w:rsidRDefault="00734FF2" w:rsidP="007F745F">
            <w:pPr>
              <w:pBdr>
                <w:top w:val="nil"/>
                <w:left w:val="nil"/>
                <w:bottom w:val="nil"/>
                <w:right w:val="nil"/>
                <w:between w:val="nil"/>
              </w:pBdr>
              <w:spacing w:line="360" w:lineRule="auto"/>
              <w:ind w:left="0" w:hanging="2"/>
              <w:rPr>
                <w:b/>
                <w:color w:val="000000"/>
                <w:szCs w:val="24"/>
              </w:rPr>
            </w:pPr>
          </w:p>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lastRenderedPageBreak/>
              <w:t>Lift</w:t>
            </w:r>
          </w:p>
        </w:tc>
        <w:tc>
          <w:tcPr>
            <w:tcW w:w="2368" w:type="dxa"/>
            <w:vMerge w:val="restart"/>
          </w:tcPr>
          <w:p w:rsidR="00734FF2" w:rsidRPr="007F745F" w:rsidRDefault="00734FF2" w:rsidP="007F745F">
            <w:pPr>
              <w:pBdr>
                <w:top w:val="nil"/>
                <w:left w:val="nil"/>
                <w:bottom w:val="nil"/>
                <w:right w:val="nil"/>
                <w:between w:val="nil"/>
              </w:pBdr>
              <w:spacing w:line="360" w:lineRule="auto"/>
              <w:ind w:left="0" w:hanging="2"/>
              <w:rPr>
                <w:b/>
                <w:color w:val="000000"/>
                <w:szCs w:val="24"/>
              </w:rPr>
            </w:pPr>
          </w:p>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lastRenderedPageBreak/>
              <w:t>Enviga(US)</w:t>
            </w:r>
          </w:p>
        </w:tc>
      </w:tr>
      <w:tr w:rsidR="00734FF2" w:rsidRPr="007F745F" w:rsidTr="00E94F84">
        <w:trPr>
          <w:cantSplit/>
          <w:trHeight w:val="513"/>
          <w:tblHeader/>
        </w:trPr>
        <w:tc>
          <w:tcPr>
            <w:tcW w:w="1611" w:type="dxa"/>
            <w:vMerge/>
          </w:tcPr>
          <w:p w:rsidR="00734FF2" w:rsidRPr="007F745F" w:rsidRDefault="00734FF2" w:rsidP="007F745F">
            <w:pPr>
              <w:widowControl w:val="0"/>
              <w:pBdr>
                <w:top w:val="nil"/>
                <w:left w:val="nil"/>
                <w:bottom w:val="nil"/>
                <w:right w:val="nil"/>
                <w:between w:val="nil"/>
              </w:pBdr>
              <w:spacing w:after="0" w:line="360" w:lineRule="auto"/>
              <w:ind w:left="0" w:hanging="2"/>
              <w:rPr>
                <w:b/>
                <w:color w:val="000000"/>
                <w:szCs w:val="24"/>
              </w:rPr>
            </w:pPr>
          </w:p>
        </w:tc>
        <w:tc>
          <w:tcPr>
            <w:tcW w:w="2292" w:type="dxa"/>
            <w:vMerge/>
          </w:tcPr>
          <w:p w:rsidR="00734FF2" w:rsidRPr="007F745F" w:rsidRDefault="00734FF2" w:rsidP="007F745F">
            <w:pPr>
              <w:widowControl w:val="0"/>
              <w:pBdr>
                <w:top w:val="nil"/>
                <w:left w:val="nil"/>
                <w:bottom w:val="nil"/>
                <w:right w:val="nil"/>
                <w:between w:val="nil"/>
              </w:pBdr>
              <w:spacing w:after="0" w:line="360" w:lineRule="auto"/>
              <w:ind w:left="0" w:hanging="2"/>
              <w:rPr>
                <w:b/>
                <w:color w:val="000000"/>
                <w:szCs w:val="24"/>
              </w:rPr>
            </w:pPr>
          </w:p>
        </w:tc>
        <w:tc>
          <w:tcPr>
            <w:tcW w:w="1694"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Malvern water</w:t>
            </w:r>
          </w:p>
        </w:tc>
        <w:tc>
          <w:tcPr>
            <w:tcW w:w="1499" w:type="dxa"/>
            <w:vMerge/>
          </w:tcPr>
          <w:p w:rsidR="00734FF2" w:rsidRPr="007F745F" w:rsidRDefault="00734FF2" w:rsidP="007F745F">
            <w:pPr>
              <w:widowControl w:val="0"/>
              <w:pBdr>
                <w:top w:val="nil"/>
                <w:left w:val="nil"/>
                <w:bottom w:val="nil"/>
                <w:right w:val="nil"/>
                <w:between w:val="nil"/>
              </w:pBdr>
              <w:spacing w:after="0" w:line="360" w:lineRule="auto"/>
              <w:ind w:left="0" w:hanging="2"/>
              <w:rPr>
                <w:b/>
                <w:color w:val="000000"/>
                <w:szCs w:val="24"/>
              </w:rPr>
            </w:pPr>
          </w:p>
        </w:tc>
        <w:tc>
          <w:tcPr>
            <w:tcW w:w="2368" w:type="dxa"/>
            <w:vMerge/>
          </w:tcPr>
          <w:p w:rsidR="00734FF2" w:rsidRPr="007F745F" w:rsidRDefault="00734FF2" w:rsidP="007F745F">
            <w:pPr>
              <w:widowControl w:val="0"/>
              <w:pBdr>
                <w:top w:val="nil"/>
                <w:left w:val="nil"/>
                <w:bottom w:val="nil"/>
                <w:right w:val="nil"/>
                <w:between w:val="nil"/>
              </w:pBdr>
              <w:spacing w:after="0" w:line="360" w:lineRule="auto"/>
              <w:ind w:left="0" w:hanging="2"/>
              <w:rPr>
                <w:b/>
                <w:color w:val="000000"/>
                <w:szCs w:val="24"/>
              </w:rPr>
            </w:pPr>
          </w:p>
        </w:tc>
      </w:tr>
      <w:tr w:rsidR="00734FF2" w:rsidRPr="007F745F" w:rsidTr="00E94F84">
        <w:trPr>
          <w:cantSplit/>
          <w:tblHeader/>
        </w:trPr>
        <w:tc>
          <w:tcPr>
            <w:tcW w:w="1611" w:type="dxa"/>
          </w:tcPr>
          <w:p w:rsidR="00734FF2" w:rsidRPr="007F745F" w:rsidRDefault="00734FF2" w:rsidP="007F745F">
            <w:pPr>
              <w:pBdr>
                <w:top w:val="nil"/>
                <w:left w:val="nil"/>
                <w:bottom w:val="nil"/>
                <w:right w:val="nil"/>
                <w:between w:val="nil"/>
              </w:pBdr>
              <w:spacing w:line="360" w:lineRule="auto"/>
              <w:ind w:left="0" w:hanging="2"/>
              <w:rPr>
                <w:b/>
                <w:color w:val="000000"/>
                <w:szCs w:val="24"/>
                <w:highlight w:val="yellow"/>
              </w:rPr>
            </w:pPr>
            <w:r w:rsidRPr="007F745F">
              <w:rPr>
                <w:b/>
                <w:color w:val="000000"/>
                <w:szCs w:val="24"/>
                <w:highlight w:val="yellow"/>
              </w:rPr>
              <w:lastRenderedPageBreak/>
              <w:t>Sports drinks</w:t>
            </w:r>
          </w:p>
        </w:tc>
        <w:tc>
          <w:tcPr>
            <w:tcW w:w="2292" w:type="dxa"/>
          </w:tcPr>
          <w:p w:rsidR="00734FF2" w:rsidRPr="007F745F" w:rsidRDefault="00734FF2" w:rsidP="007F745F">
            <w:pPr>
              <w:pBdr>
                <w:top w:val="nil"/>
                <w:left w:val="nil"/>
                <w:bottom w:val="nil"/>
                <w:right w:val="nil"/>
                <w:between w:val="nil"/>
              </w:pBdr>
              <w:spacing w:line="360" w:lineRule="auto"/>
              <w:ind w:left="0" w:hanging="2"/>
              <w:rPr>
                <w:b/>
                <w:color w:val="000000"/>
                <w:szCs w:val="24"/>
                <w:highlight w:val="yellow"/>
              </w:rPr>
            </w:pPr>
            <w:r w:rsidRPr="007F745F">
              <w:rPr>
                <w:b/>
                <w:color w:val="000000"/>
                <w:szCs w:val="24"/>
                <w:highlight w:val="yellow"/>
              </w:rPr>
              <w:t>Vending machines</w:t>
            </w:r>
          </w:p>
        </w:tc>
        <w:tc>
          <w:tcPr>
            <w:tcW w:w="1694" w:type="dxa"/>
          </w:tcPr>
          <w:p w:rsidR="00734FF2" w:rsidRPr="007F745F" w:rsidRDefault="00734FF2" w:rsidP="007F745F">
            <w:pPr>
              <w:pBdr>
                <w:top w:val="nil"/>
                <w:left w:val="nil"/>
                <w:bottom w:val="nil"/>
                <w:right w:val="nil"/>
                <w:between w:val="nil"/>
              </w:pBdr>
              <w:spacing w:line="360" w:lineRule="auto"/>
              <w:ind w:left="0" w:hanging="2"/>
              <w:rPr>
                <w:b/>
                <w:color w:val="000000"/>
                <w:szCs w:val="24"/>
                <w:highlight w:val="yellow"/>
              </w:rPr>
            </w:pPr>
            <w:r w:rsidRPr="007F745F">
              <w:rPr>
                <w:b/>
                <w:color w:val="000000"/>
                <w:szCs w:val="24"/>
                <w:highlight w:val="yellow"/>
              </w:rPr>
              <w:t>Canned soup</w:t>
            </w:r>
          </w:p>
        </w:tc>
        <w:tc>
          <w:tcPr>
            <w:tcW w:w="3867" w:type="dxa"/>
            <w:gridSpan w:val="2"/>
          </w:tcPr>
          <w:p w:rsidR="00734FF2" w:rsidRPr="007F745F" w:rsidRDefault="00734FF2" w:rsidP="007F745F">
            <w:pPr>
              <w:pBdr>
                <w:top w:val="nil"/>
                <w:left w:val="nil"/>
                <w:bottom w:val="nil"/>
                <w:right w:val="nil"/>
                <w:between w:val="nil"/>
              </w:pBdr>
              <w:spacing w:line="360" w:lineRule="auto"/>
              <w:ind w:left="0" w:hanging="2"/>
              <w:rPr>
                <w:b/>
                <w:color w:val="000000"/>
                <w:szCs w:val="24"/>
                <w:highlight w:val="yellow"/>
              </w:rPr>
            </w:pPr>
            <w:r w:rsidRPr="007F745F">
              <w:rPr>
                <w:b/>
                <w:color w:val="000000"/>
                <w:szCs w:val="24"/>
                <w:highlight w:val="yellow"/>
              </w:rPr>
              <w:t xml:space="preserve">    J.V. Co-Brand Products</w:t>
            </w:r>
          </w:p>
        </w:tc>
      </w:tr>
      <w:tr w:rsidR="00734FF2" w:rsidRPr="007F745F" w:rsidTr="00E94F84">
        <w:trPr>
          <w:cantSplit/>
          <w:trHeight w:val="538"/>
          <w:tblHeader/>
        </w:trPr>
        <w:tc>
          <w:tcPr>
            <w:tcW w:w="1611" w:type="dxa"/>
            <w:vMerge w:val="restart"/>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Aquarius</w:t>
            </w:r>
          </w:p>
        </w:tc>
        <w:tc>
          <w:tcPr>
            <w:tcW w:w="2292" w:type="dxa"/>
            <w:vMerge w:val="restart"/>
          </w:tcPr>
          <w:p w:rsidR="00734FF2" w:rsidRPr="007F745F" w:rsidRDefault="00734FF2" w:rsidP="007F745F">
            <w:pPr>
              <w:pBdr>
                <w:top w:val="nil"/>
                <w:left w:val="nil"/>
                <w:bottom w:val="nil"/>
                <w:right w:val="nil"/>
                <w:between w:val="nil"/>
              </w:pBdr>
              <w:spacing w:line="360" w:lineRule="auto"/>
              <w:ind w:left="0" w:hanging="2"/>
              <w:rPr>
                <w:b/>
                <w:color w:val="000000"/>
                <w:szCs w:val="24"/>
              </w:rPr>
            </w:pPr>
          </w:p>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Georgia</w:t>
            </w:r>
          </w:p>
        </w:tc>
        <w:tc>
          <w:tcPr>
            <w:tcW w:w="1694" w:type="dxa"/>
            <w:vMerge w:val="restart"/>
          </w:tcPr>
          <w:p w:rsidR="00734FF2" w:rsidRPr="007F745F" w:rsidRDefault="00734FF2" w:rsidP="007F745F">
            <w:pPr>
              <w:pBdr>
                <w:top w:val="nil"/>
                <w:left w:val="nil"/>
                <w:bottom w:val="nil"/>
                <w:right w:val="nil"/>
                <w:between w:val="nil"/>
              </w:pBdr>
              <w:spacing w:line="360" w:lineRule="auto"/>
              <w:ind w:left="0" w:hanging="2"/>
              <w:rPr>
                <w:b/>
                <w:color w:val="000000"/>
                <w:szCs w:val="24"/>
              </w:rPr>
            </w:pPr>
          </w:p>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Brimstone</w:t>
            </w:r>
          </w:p>
        </w:tc>
        <w:tc>
          <w:tcPr>
            <w:tcW w:w="3867" w:type="dxa"/>
            <w:gridSpan w:val="2"/>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Bacardi</w:t>
            </w:r>
          </w:p>
        </w:tc>
      </w:tr>
      <w:tr w:rsidR="00734FF2" w:rsidRPr="007F745F" w:rsidTr="00E94F84">
        <w:trPr>
          <w:cantSplit/>
          <w:trHeight w:val="313"/>
          <w:tblHeader/>
        </w:trPr>
        <w:tc>
          <w:tcPr>
            <w:tcW w:w="1611" w:type="dxa"/>
            <w:vMerge/>
          </w:tcPr>
          <w:p w:rsidR="00734FF2" w:rsidRPr="007F745F" w:rsidRDefault="00734FF2" w:rsidP="007F745F">
            <w:pPr>
              <w:widowControl w:val="0"/>
              <w:pBdr>
                <w:top w:val="nil"/>
                <w:left w:val="nil"/>
                <w:bottom w:val="nil"/>
                <w:right w:val="nil"/>
                <w:between w:val="nil"/>
              </w:pBdr>
              <w:spacing w:after="0" w:line="360" w:lineRule="auto"/>
              <w:ind w:left="0" w:hanging="2"/>
              <w:rPr>
                <w:b/>
                <w:color w:val="000000"/>
                <w:szCs w:val="24"/>
              </w:rPr>
            </w:pPr>
          </w:p>
        </w:tc>
        <w:tc>
          <w:tcPr>
            <w:tcW w:w="2292" w:type="dxa"/>
            <w:vMerge/>
          </w:tcPr>
          <w:p w:rsidR="00734FF2" w:rsidRPr="007F745F" w:rsidRDefault="00734FF2" w:rsidP="007F745F">
            <w:pPr>
              <w:widowControl w:val="0"/>
              <w:pBdr>
                <w:top w:val="nil"/>
                <w:left w:val="nil"/>
                <w:bottom w:val="nil"/>
                <w:right w:val="nil"/>
                <w:between w:val="nil"/>
              </w:pBdr>
              <w:spacing w:after="0" w:line="360" w:lineRule="auto"/>
              <w:ind w:left="0" w:hanging="2"/>
              <w:rPr>
                <w:b/>
                <w:color w:val="000000"/>
                <w:szCs w:val="24"/>
              </w:rPr>
            </w:pPr>
          </w:p>
        </w:tc>
        <w:tc>
          <w:tcPr>
            <w:tcW w:w="1694" w:type="dxa"/>
            <w:vMerge/>
          </w:tcPr>
          <w:p w:rsidR="00734FF2" w:rsidRPr="007F745F" w:rsidRDefault="00734FF2" w:rsidP="007F745F">
            <w:pPr>
              <w:widowControl w:val="0"/>
              <w:pBdr>
                <w:top w:val="nil"/>
                <w:left w:val="nil"/>
                <w:bottom w:val="nil"/>
                <w:right w:val="nil"/>
                <w:between w:val="nil"/>
              </w:pBdr>
              <w:spacing w:after="0" w:line="360" w:lineRule="auto"/>
              <w:ind w:left="0" w:hanging="2"/>
              <w:rPr>
                <w:b/>
                <w:color w:val="000000"/>
                <w:szCs w:val="24"/>
              </w:rPr>
            </w:pPr>
          </w:p>
        </w:tc>
        <w:tc>
          <w:tcPr>
            <w:tcW w:w="3867" w:type="dxa"/>
            <w:gridSpan w:val="2"/>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Mixers</w:t>
            </w:r>
          </w:p>
        </w:tc>
      </w:tr>
      <w:tr w:rsidR="00734FF2" w:rsidRPr="007F745F" w:rsidTr="00E94F84">
        <w:trPr>
          <w:cantSplit/>
          <w:trHeight w:val="532"/>
          <w:tblHeader/>
        </w:trPr>
        <w:tc>
          <w:tcPr>
            <w:tcW w:w="1611" w:type="dxa"/>
            <w:vMerge/>
          </w:tcPr>
          <w:p w:rsidR="00734FF2" w:rsidRPr="007F745F" w:rsidRDefault="00734FF2" w:rsidP="007F745F">
            <w:pPr>
              <w:widowControl w:val="0"/>
              <w:pBdr>
                <w:top w:val="nil"/>
                <w:left w:val="nil"/>
                <w:bottom w:val="nil"/>
                <w:right w:val="nil"/>
                <w:between w:val="nil"/>
              </w:pBdr>
              <w:spacing w:after="0" w:line="360" w:lineRule="auto"/>
              <w:ind w:left="0" w:hanging="2"/>
              <w:rPr>
                <w:b/>
                <w:color w:val="000000"/>
                <w:szCs w:val="24"/>
              </w:rPr>
            </w:pPr>
          </w:p>
        </w:tc>
        <w:tc>
          <w:tcPr>
            <w:tcW w:w="2292" w:type="dxa"/>
            <w:vMerge/>
          </w:tcPr>
          <w:p w:rsidR="00734FF2" w:rsidRPr="007F745F" w:rsidRDefault="00734FF2" w:rsidP="007F745F">
            <w:pPr>
              <w:widowControl w:val="0"/>
              <w:pBdr>
                <w:top w:val="nil"/>
                <w:left w:val="nil"/>
                <w:bottom w:val="nil"/>
                <w:right w:val="nil"/>
                <w:between w:val="nil"/>
              </w:pBdr>
              <w:spacing w:after="0" w:line="360" w:lineRule="auto"/>
              <w:ind w:left="0" w:hanging="2"/>
              <w:rPr>
                <w:b/>
                <w:color w:val="000000"/>
                <w:szCs w:val="24"/>
              </w:rPr>
            </w:pPr>
          </w:p>
        </w:tc>
        <w:tc>
          <w:tcPr>
            <w:tcW w:w="1694" w:type="dxa"/>
            <w:vMerge/>
          </w:tcPr>
          <w:p w:rsidR="00734FF2" w:rsidRPr="007F745F" w:rsidRDefault="00734FF2" w:rsidP="007F745F">
            <w:pPr>
              <w:widowControl w:val="0"/>
              <w:pBdr>
                <w:top w:val="nil"/>
                <w:left w:val="nil"/>
                <w:bottom w:val="nil"/>
                <w:right w:val="nil"/>
                <w:between w:val="nil"/>
              </w:pBdr>
              <w:spacing w:after="0" w:line="360" w:lineRule="auto"/>
              <w:ind w:left="0" w:hanging="2"/>
              <w:rPr>
                <w:b/>
                <w:color w:val="000000"/>
                <w:szCs w:val="24"/>
              </w:rPr>
            </w:pPr>
          </w:p>
        </w:tc>
        <w:tc>
          <w:tcPr>
            <w:tcW w:w="3867" w:type="dxa"/>
            <w:gridSpan w:val="2"/>
            <w:vMerge w:val="restart"/>
          </w:tcPr>
          <w:p w:rsidR="00734FF2" w:rsidRPr="007F745F" w:rsidRDefault="00734FF2" w:rsidP="007F745F">
            <w:pPr>
              <w:pBdr>
                <w:top w:val="nil"/>
                <w:left w:val="nil"/>
                <w:bottom w:val="nil"/>
                <w:right w:val="nil"/>
                <w:between w:val="nil"/>
              </w:pBdr>
              <w:spacing w:line="360" w:lineRule="auto"/>
              <w:ind w:left="0" w:hanging="2"/>
              <w:rPr>
                <w:b/>
                <w:color w:val="000000"/>
                <w:szCs w:val="24"/>
              </w:rPr>
            </w:pPr>
          </w:p>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Nestea</w:t>
            </w:r>
          </w:p>
        </w:tc>
      </w:tr>
      <w:tr w:rsidR="00734FF2" w:rsidRPr="007F745F" w:rsidTr="00E94F84">
        <w:trPr>
          <w:cantSplit/>
          <w:trHeight w:val="60"/>
          <w:tblHeader/>
        </w:trPr>
        <w:tc>
          <w:tcPr>
            <w:tcW w:w="1611" w:type="dxa"/>
          </w:tcPr>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Powerade</w:t>
            </w:r>
          </w:p>
        </w:tc>
        <w:tc>
          <w:tcPr>
            <w:tcW w:w="2292" w:type="dxa"/>
            <w:vMerge/>
          </w:tcPr>
          <w:p w:rsidR="00734FF2" w:rsidRPr="007F745F" w:rsidRDefault="00734FF2" w:rsidP="007F745F">
            <w:pPr>
              <w:widowControl w:val="0"/>
              <w:pBdr>
                <w:top w:val="nil"/>
                <w:left w:val="nil"/>
                <w:bottom w:val="nil"/>
                <w:right w:val="nil"/>
                <w:between w:val="nil"/>
              </w:pBdr>
              <w:spacing w:after="0" w:line="360" w:lineRule="auto"/>
              <w:ind w:left="0" w:hanging="2"/>
              <w:rPr>
                <w:b/>
                <w:color w:val="000000"/>
                <w:szCs w:val="24"/>
              </w:rPr>
            </w:pPr>
          </w:p>
        </w:tc>
        <w:tc>
          <w:tcPr>
            <w:tcW w:w="1694" w:type="dxa"/>
            <w:vMerge/>
          </w:tcPr>
          <w:p w:rsidR="00734FF2" w:rsidRPr="007F745F" w:rsidRDefault="00734FF2" w:rsidP="007F745F">
            <w:pPr>
              <w:widowControl w:val="0"/>
              <w:pBdr>
                <w:top w:val="nil"/>
                <w:left w:val="nil"/>
                <w:bottom w:val="nil"/>
                <w:right w:val="nil"/>
                <w:between w:val="nil"/>
              </w:pBdr>
              <w:spacing w:after="0" w:line="360" w:lineRule="auto"/>
              <w:ind w:left="0" w:hanging="2"/>
              <w:rPr>
                <w:b/>
                <w:color w:val="000000"/>
                <w:szCs w:val="24"/>
              </w:rPr>
            </w:pPr>
          </w:p>
        </w:tc>
        <w:tc>
          <w:tcPr>
            <w:tcW w:w="3867" w:type="dxa"/>
            <w:gridSpan w:val="2"/>
            <w:vMerge/>
          </w:tcPr>
          <w:p w:rsidR="00734FF2" w:rsidRPr="007F745F" w:rsidRDefault="00734FF2" w:rsidP="007F745F">
            <w:pPr>
              <w:widowControl w:val="0"/>
              <w:pBdr>
                <w:top w:val="nil"/>
                <w:left w:val="nil"/>
                <w:bottom w:val="nil"/>
                <w:right w:val="nil"/>
                <w:between w:val="nil"/>
              </w:pBdr>
              <w:spacing w:after="0" w:line="360" w:lineRule="auto"/>
              <w:ind w:left="0" w:hanging="2"/>
              <w:rPr>
                <w:b/>
                <w:color w:val="000000"/>
                <w:szCs w:val="24"/>
              </w:rPr>
            </w:pPr>
          </w:p>
        </w:tc>
      </w:tr>
    </w:tbl>
    <w:p w:rsidR="00734FF2" w:rsidRPr="007F745F" w:rsidRDefault="00734FF2" w:rsidP="007F745F">
      <w:pPr>
        <w:pBdr>
          <w:top w:val="nil"/>
          <w:left w:val="nil"/>
          <w:bottom w:val="nil"/>
          <w:right w:val="nil"/>
          <w:between w:val="nil"/>
        </w:pBdr>
        <w:spacing w:line="360" w:lineRule="auto"/>
        <w:ind w:left="0" w:hanging="2"/>
        <w:rPr>
          <w:b/>
          <w:color w:val="000000"/>
          <w:szCs w:val="24"/>
        </w:rPr>
      </w:pPr>
    </w:p>
    <w:p w:rsidR="00734FF2"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a. Discuss the 4Ps or the Mar</w:t>
      </w:r>
      <w:r w:rsidR="00AA6281" w:rsidRPr="007F745F">
        <w:rPr>
          <w:b/>
          <w:color w:val="000000"/>
          <w:szCs w:val="24"/>
        </w:rPr>
        <w:t xml:space="preserve">keting Mix of the company. </w:t>
      </w:r>
      <w:r w:rsidRPr="007F745F">
        <w:rPr>
          <w:b/>
          <w:color w:val="000000"/>
          <w:szCs w:val="24"/>
        </w:rPr>
        <w:t xml:space="preserve">(5 Marks) </w:t>
      </w:r>
    </w:p>
    <w:p w:rsidR="007F745F" w:rsidRPr="007F745F" w:rsidRDefault="007F745F" w:rsidP="007F745F">
      <w:pPr>
        <w:pBdr>
          <w:top w:val="nil"/>
          <w:left w:val="nil"/>
          <w:bottom w:val="nil"/>
          <w:right w:val="nil"/>
          <w:between w:val="nil"/>
        </w:pBdr>
        <w:spacing w:line="360" w:lineRule="auto"/>
        <w:ind w:left="0" w:hanging="2"/>
        <w:rPr>
          <w:b/>
          <w:color w:val="000000"/>
          <w:szCs w:val="24"/>
        </w:rPr>
      </w:pPr>
      <w:r>
        <w:rPr>
          <w:b/>
          <w:color w:val="000000"/>
          <w:szCs w:val="24"/>
        </w:rPr>
        <w:t>Ans 3a.</w:t>
      </w:r>
    </w:p>
    <w:p w:rsidR="00734FF2" w:rsidRPr="007F745F" w:rsidRDefault="00734FF2" w:rsidP="007F745F">
      <w:pPr>
        <w:pBdr>
          <w:top w:val="nil"/>
          <w:left w:val="nil"/>
          <w:bottom w:val="nil"/>
          <w:right w:val="nil"/>
          <w:between w:val="nil"/>
        </w:pBdr>
        <w:spacing w:line="360" w:lineRule="auto"/>
        <w:ind w:left="0" w:hanging="2"/>
        <w:rPr>
          <w:b/>
          <w:color w:val="000000"/>
          <w:szCs w:val="24"/>
        </w:rPr>
      </w:pPr>
      <w:r w:rsidRPr="007F745F">
        <w:rPr>
          <w:b/>
          <w:color w:val="000000"/>
          <w:szCs w:val="24"/>
        </w:rPr>
        <w:t>Introduction</w:t>
      </w:r>
    </w:p>
    <w:p w:rsidR="00734FF2" w:rsidRPr="007F745F" w:rsidRDefault="00A07D3E" w:rsidP="00A94457">
      <w:pPr>
        <w:tabs>
          <w:tab w:val="left" w:pos="7112"/>
        </w:tabs>
        <w:spacing w:line="360" w:lineRule="auto"/>
        <w:ind w:left="0" w:hanging="2"/>
        <w:rPr>
          <w:szCs w:val="24"/>
        </w:rPr>
      </w:pPr>
      <w:r w:rsidRPr="007F745F">
        <w:rPr>
          <w:szCs w:val="24"/>
        </w:rPr>
        <w:t xml:space="preserve">The marketing mix is an organization's competitive technique to evaluate advertising concepts and market values. Furthermore, the different components included in advertising mix strategies, such as price, products, and promotional changes, can be described in this section connecting with the given case facts. The coke statistics will connect the marketing blend to manage the </w:t>
      </w:r>
    </w:p>
    <w:p w:rsidR="00AA6281" w:rsidRPr="007F745F" w:rsidRDefault="00AA6281" w:rsidP="007F745F">
      <w:pPr>
        <w:tabs>
          <w:tab w:val="left" w:pos="7112"/>
        </w:tabs>
        <w:spacing w:line="360" w:lineRule="auto"/>
        <w:ind w:left="0" w:hanging="2"/>
        <w:rPr>
          <w:szCs w:val="24"/>
        </w:rPr>
      </w:pPr>
    </w:p>
    <w:p w:rsidR="00AA6281" w:rsidRPr="007F745F" w:rsidRDefault="00AA6281" w:rsidP="007F745F">
      <w:pPr>
        <w:tabs>
          <w:tab w:val="left" w:pos="7112"/>
        </w:tabs>
        <w:spacing w:line="360" w:lineRule="auto"/>
        <w:ind w:left="0" w:hanging="2"/>
        <w:rPr>
          <w:szCs w:val="24"/>
        </w:rPr>
      </w:pPr>
    </w:p>
    <w:p w:rsidR="00A07D3E" w:rsidRPr="007F745F" w:rsidRDefault="00A07D3E" w:rsidP="007F745F">
      <w:pPr>
        <w:pBdr>
          <w:top w:val="nil"/>
          <w:left w:val="nil"/>
          <w:bottom w:val="nil"/>
          <w:right w:val="nil"/>
          <w:between w:val="nil"/>
        </w:pBdr>
        <w:spacing w:line="360" w:lineRule="auto"/>
        <w:ind w:left="0" w:hanging="2"/>
        <w:rPr>
          <w:b/>
          <w:color w:val="000000"/>
          <w:szCs w:val="24"/>
        </w:rPr>
      </w:pPr>
      <w:r w:rsidRPr="007F745F">
        <w:rPr>
          <w:b/>
          <w:color w:val="000000"/>
          <w:szCs w:val="24"/>
        </w:rPr>
        <w:t xml:space="preserve">b. Discuss the length of aerated drinks and breadth of the coca-cola product line (5 Marks) </w:t>
      </w:r>
    </w:p>
    <w:p w:rsidR="007F745F" w:rsidRDefault="007F745F" w:rsidP="007F745F">
      <w:pPr>
        <w:pBdr>
          <w:top w:val="nil"/>
          <w:left w:val="nil"/>
          <w:bottom w:val="nil"/>
          <w:right w:val="nil"/>
          <w:between w:val="nil"/>
        </w:pBdr>
        <w:spacing w:line="360" w:lineRule="auto"/>
        <w:ind w:left="0" w:hanging="2"/>
        <w:rPr>
          <w:b/>
          <w:color w:val="000000"/>
          <w:szCs w:val="24"/>
        </w:rPr>
      </w:pPr>
      <w:r>
        <w:rPr>
          <w:b/>
          <w:color w:val="000000"/>
          <w:szCs w:val="24"/>
        </w:rPr>
        <w:t>Ans 3b.</w:t>
      </w:r>
    </w:p>
    <w:p w:rsidR="007F745F" w:rsidRPr="007F745F" w:rsidRDefault="00A07D3E" w:rsidP="007F745F">
      <w:pPr>
        <w:pBdr>
          <w:top w:val="nil"/>
          <w:left w:val="nil"/>
          <w:bottom w:val="nil"/>
          <w:right w:val="nil"/>
          <w:between w:val="nil"/>
        </w:pBdr>
        <w:spacing w:line="360" w:lineRule="auto"/>
        <w:ind w:left="0" w:hanging="2"/>
        <w:rPr>
          <w:b/>
          <w:color w:val="000000"/>
          <w:szCs w:val="24"/>
        </w:rPr>
      </w:pPr>
      <w:r w:rsidRPr="007F745F">
        <w:rPr>
          <w:b/>
          <w:color w:val="000000"/>
          <w:szCs w:val="24"/>
        </w:rPr>
        <w:t xml:space="preserve">Introduction </w:t>
      </w:r>
    </w:p>
    <w:p w:rsidR="00A07D3E" w:rsidRPr="007F745F" w:rsidRDefault="00800A25" w:rsidP="00A94457">
      <w:pPr>
        <w:pBdr>
          <w:top w:val="nil"/>
          <w:left w:val="nil"/>
          <w:bottom w:val="nil"/>
          <w:right w:val="nil"/>
          <w:between w:val="nil"/>
        </w:pBdr>
        <w:spacing w:line="360" w:lineRule="auto"/>
        <w:ind w:left="0" w:hanging="2"/>
        <w:rPr>
          <w:color w:val="000000"/>
          <w:szCs w:val="24"/>
        </w:rPr>
      </w:pPr>
      <w:r w:rsidRPr="007F745F">
        <w:rPr>
          <w:color w:val="000000"/>
          <w:szCs w:val="24"/>
        </w:rPr>
        <w:t xml:space="preserve">The product mix creates essential information about Coca-Cola products to review the analysis of product lines and product mix values. Furthermore, this section will regulate the product line </w:t>
      </w:r>
      <w:r w:rsidRPr="007F745F">
        <w:rPr>
          <w:color w:val="000000"/>
          <w:szCs w:val="24"/>
        </w:rPr>
        <w:lastRenderedPageBreak/>
        <w:t xml:space="preserve">with added breaths values of the goods line to analyze the competitive referral changes. However, the product line can be connected with the product category to analyze the competitive </w:t>
      </w:r>
    </w:p>
    <w:p w:rsidR="00A07D3E" w:rsidRPr="007F745F" w:rsidRDefault="00A07D3E" w:rsidP="007F745F">
      <w:pPr>
        <w:tabs>
          <w:tab w:val="left" w:pos="7112"/>
        </w:tabs>
        <w:spacing w:line="360" w:lineRule="auto"/>
        <w:ind w:left="0" w:hanging="2"/>
        <w:rPr>
          <w:szCs w:val="24"/>
        </w:rPr>
      </w:pPr>
    </w:p>
    <w:sectPr w:rsidR="00A07D3E" w:rsidRPr="007F745F" w:rsidSect="00BF16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168" w:rsidRDefault="001B1168" w:rsidP="00A07D3E">
      <w:pPr>
        <w:spacing w:after="0" w:line="240" w:lineRule="auto"/>
        <w:ind w:left="0" w:hanging="2"/>
      </w:pPr>
      <w:r>
        <w:separator/>
      </w:r>
    </w:p>
  </w:endnote>
  <w:endnote w:type="continuationSeparator" w:id="1">
    <w:p w:rsidR="001B1168" w:rsidRDefault="001B1168" w:rsidP="00A07D3E">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3E" w:rsidRDefault="00A07D3E" w:rsidP="00A07D3E">
    <w:pPr>
      <w:pStyle w:val="Footer"/>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3E" w:rsidRDefault="00A07D3E" w:rsidP="00A07D3E">
    <w:pPr>
      <w:pStyle w:val="Footer"/>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3E" w:rsidRDefault="00A07D3E" w:rsidP="00A07D3E">
    <w:pPr>
      <w:pStyle w:val="Foote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168" w:rsidRDefault="001B1168" w:rsidP="00A07D3E">
      <w:pPr>
        <w:spacing w:after="0" w:line="240" w:lineRule="auto"/>
        <w:ind w:left="0" w:hanging="2"/>
      </w:pPr>
      <w:r>
        <w:separator/>
      </w:r>
    </w:p>
  </w:footnote>
  <w:footnote w:type="continuationSeparator" w:id="1">
    <w:p w:rsidR="001B1168" w:rsidRDefault="001B1168" w:rsidP="00A07D3E">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3E" w:rsidRDefault="00A07D3E" w:rsidP="00A07D3E">
    <w:pPr>
      <w:pStyle w:val="Header"/>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3E" w:rsidRDefault="00A07D3E" w:rsidP="00A07D3E">
    <w:pPr>
      <w:pStyle w:val="Header"/>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3E" w:rsidRDefault="00A07D3E" w:rsidP="00A07D3E">
    <w:pPr>
      <w:pStyle w:val="Header"/>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DQyNbIwNjAHsizNjJR0lIJTi4sz8/NACkxqAa3pp7gsAAAA"/>
  </w:docVars>
  <w:rsids>
    <w:rsidRoot w:val="003C7519"/>
    <w:rsid w:val="001B1168"/>
    <w:rsid w:val="00221A18"/>
    <w:rsid w:val="00242DE4"/>
    <w:rsid w:val="00250E65"/>
    <w:rsid w:val="0025440A"/>
    <w:rsid w:val="002D7054"/>
    <w:rsid w:val="003C7519"/>
    <w:rsid w:val="0044796B"/>
    <w:rsid w:val="004E270A"/>
    <w:rsid w:val="005E4A4D"/>
    <w:rsid w:val="005E6A7C"/>
    <w:rsid w:val="00626851"/>
    <w:rsid w:val="006E4D1B"/>
    <w:rsid w:val="00734FF2"/>
    <w:rsid w:val="007B768C"/>
    <w:rsid w:val="007F745F"/>
    <w:rsid w:val="00800A25"/>
    <w:rsid w:val="008D2C32"/>
    <w:rsid w:val="009012DC"/>
    <w:rsid w:val="009313F3"/>
    <w:rsid w:val="00985589"/>
    <w:rsid w:val="009B4D0E"/>
    <w:rsid w:val="009E31F8"/>
    <w:rsid w:val="00A07D3E"/>
    <w:rsid w:val="00A746BA"/>
    <w:rsid w:val="00A879E4"/>
    <w:rsid w:val="00A94457"/>
    <w:rsid w:val="00AA6281"/>
    <w:rsid w:val="00AF677B"/>
    <w:rsid w:val="00BA7BCC"/>
    <w:rsid w:val="00BE4D20"/>
    <w:rsid w:val="00BF167A"/>
    <w:rsid w:val="00C256A0"/>
    <w:rsid w:val="00C83DAD"/>
    <w:rsid w:val="00F14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4FFC"/>
    <w:pPr>
      <w:suppressAutoHyphens/>
      <w:ind w:leftChars="-1" w:left="-1" w:hangingChars="1" w:hanging="1"/>
      <w:jc w:val="both"/>
      <w:textDirection w:val="btLr"/>
      <w:textAlignment w:val="top"/>
      <w:outlineLvl w:val="0"/>
    </w:pPr>
    <w:rPr>
      <w:rFonts w:ascii="Times New Roman" w:eastAsia="Times New Roman" w:hAnsi="Times New Roman" w:cs="Times New Roman"/>
      <w:position w:val="-1"/>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7D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7D3E"/>
    <w:rPr>
      <w:rFonts w:ascii="Times New Roman" w:eastAsia="Times New Roman" w:hAnsi="Times New Roman" w:cs="Times New Roman"/>
      <w:position w:val="-1"/>
      <w:sz w:val="24"/>
      <w:lang w:val="en-IN"/>
    </w:rPr>
  </w:style>
  <w:style w:type="paragraph" w:styleId="Footer">
    <w:name w:val="footer"/>
    <w:basedOn w:val="Normal"/>
    <w:link w:val="FooterChar"/>
    <w:uiPriority w:val="99"/>
    <w:semiHidden/>
    <w:unhideWhenUsed/>
    <w:rsid w:val="00A07D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7D3E"/>
    <w:rPr>
      <w:rFonts w:ascii="Times New Roman" w:eastAsia="Times New Roman" w:hAnsi="Times New Roman" w:cs="Times New Roman"/>
      <w:position w:val="-1"/>
      <w:sz w:val="24"/>
      <w:lang w:val="en-IN"/>
    </w:rPr>
  </w:style>
  <w:style w:type="character" w:styleId="Hyperlink">
    <w:name w:val="Hyperlink"/>
    <w:basedOn w:val="DefaultParagraphFont"/>
    <w:uiPriority w:val="99"/>
    <w:semiHidden/>
    <w:unhideWhenUsed/>
    <w:rsid w:val="005E4A4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86</cp:revision>
  <dcterms:created xsi:type="dcterms:W3CDTF">2022-10-21T05:29:00Z</dcterms:created>
  <dcterms:modified xsi:type="dcterms:W3CDTF">2022-10-27T21:18:00Z</dcterms:modified>
</cp:coreProperties>
</file>