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5C" w:rsidRPr="0058792D" w:rsidRDefault="00735C5C" w:rsidP="00587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D" w:rsidRPr="0058792D" w:rsidRDefault="0058792D" w:rsidP="0058792D">
      <w:pPr>
        <w:spacing w:line="36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Calibri" w:hAnsi="Times New Roman" w:cs="Times New Roman"/>
          <w:b/>
          <w:spacing w:val="-3"/>
          <w:sz w:val="24"/>
          <w:szCs w:val="24"/>
        </w:rPr>
        <w:t>e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na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ona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58792D">
        <w:rPr>
          <w:rFonts w:ascii="Times New Roman" w:eastAsia="Calibri" w:hAnsi="Times New Roman" w:cs="Times New Roman"/>
          <w:b/>
          <w:spacing w:val="-3"/>
          <w:sz w:val="24"/>
          <w:szCs w:val="24"/>
        </w:rPr>
        <w:t>a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n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58792D" w:rsidRPr="0058792D" w:rsidRDefault="0058792D" w:rsidP="005879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Sep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tem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be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2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0</w:t>
      </w:r>
      <w:r w:rsidRPr="0058792D">
        <w:rPr>
          <w:rFonts w:ascii="Times New Roman" w:eastAsia="Calibri" w:hAnsi="Times New Roman" w:cs="Times New Roman"/>
          <w:b/>
          <w:spacing w:val="-2"/>
          <w:sz w:val="24"/>
          <w:szCs w:val="24"/>
        </w:rPr>
        <w:t>2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Ex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na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Calibri" w:hAnsi="Times New Roman" w:cs="Times New Roman"/>
          <w:b/>
          <w:spacing w:val="-1"/>
          <w:sz w:val="24"/>
          <w:szCs w:val="24"/>
        </w:rPr>
        <w:t>o</w:t>
      </w:r>
      <w:r w:rsidRPr="0058792D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:rsidR="0058792D" w:rsidRPr="0058792D" w:rsidRDefault="0058792D" w:rsidP="00587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D" w:rsidRPr="0058792D" w:rsidRDefault="0058792D" w:rsidP="0058792D">
      <w:pPr>
        <w:spacing w:line="200" w:lineRule="exact"/>
        <w:rPr>
          <w:rFonts w:ascii="Times New Roman" w:hAnsi="Times New Roman" w:cs="Times New Roman"/>
        </w:rPr>
      </w:pPr>
    </w:p>
    <w:p w:rsidR="0058792D" w:rsidRPr="0058792D" w:rsidRDefault="0058792D" w:rsidP="0058792D">
      <w:pPr>
        <w:spacing w:before="29" w:line="359" w:lineRule="auto"/>
        <w:ind w:right="1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Q1. The</w:t>
      </w:r>
      <w:r w:rsidRPr="0058792D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58792D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tr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rtn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8792D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ndia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58792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USA.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infl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ndia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hi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than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 of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plain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how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it will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lue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ndian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rupee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inst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USD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und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 flo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ng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m.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W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onsum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rs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ont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nue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ndi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prod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ts</w:t>
      </w:r>
      <w:r w:rsidRPr="0058792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und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 su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 si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?   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(10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M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s)</w:t>
      </w:r>
    </w:p>
    <w:p w:rsidR="0058792D" w:rsidRPr="0058792D" w:rsidRDefault="0058792D" w:rsidP="0058792D">
      <w:pPr>
        <w:spacing w:before="29" w:line="359" w:lineRule="auto"/>
        <w:ind w:right="1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92D" w:rsidRPr="0058792D" w:rsidRDefault="0058792D" w:rsidP="0058792D">
      <w:pPr>
        <w:spacing w:before="29" w:line="359" w:lineRule="auto"/>
        <w:ind w:right="1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Ans 1.</w:t>
      </w:r>
    </w:p>
    <w:p w:rsidR="0058792D" w:rsidRPr="0058792D" w:rsidRDefault="0058792D" w:rsidP="0058792D">
      <w:pPr>
        <w:spacing w:before="29" w:line="359" w:lineRule="auto"/>
        <w:ind w:right="1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Introduction</w:t>
      </w:r>
    </w:p>
    <w:p w:rsidR="00F11543" w:rsidRPr="0058792D" w:rsidRDefault="00B42FCB" w:rsidP="00587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D">
        <w:rPr>
          <w:rFonts w:ascii="Times New Roman" w:hAnsi="Times New Roman" w:cs="Times New Roman"/>
          <w:sz w:val="24"/>
          <w:szCs w:val="24"/>
        </w:rPr>
        <w:t>In the year 2019, the India Gross Domestic Product</w:t>
      </w:r>
      <w:r w:rsidR="008B5727" w:rsidRPr="0058792D">
        <w:rPr>
          <w:rFonts w:ascii="Times New Roman" w:hAnsi="Times New Roman" w:cs="Times New Roman"/>
          <w:sz w:val="24"/>
          <w:szCs w:val="24"/>
        </w:rPr>
        <w:t xml:space="preserve"> (GDP)</w:t>
      </w:r>
      <w:r w:rsidRPr="0058792D">
        <w:rPr>
          <w:rFonts w:ascii="Times New Roman" w:hAnsi="Times New Roman" w:cs="Times New Roman"/>
          <w:sz w:val="24"/>
          <w:szCs w:val="24"/>
        </w:rPr>
        <w:t xml:space="preserve"> was estimated at $ 2.95 trillion at the current market exchange rates. The real GDP stood at approximately 4.2%, and the population was around 1.4 </w:t>
      </w:r>
      <w:r w:rsidR="00FB3C82" w:rsidRPr="0058792D">
        <w:rPr>
          <w:rFonts w:ascii="Times New Roman" w:hAnsi="Times New Roman" w:cs="Times New Roman"/>
          <w:sz w:val="24"/>
          <w:szCs w:val="24"/>
        </w:rPr>
        <w:t>billion people</w:t>
      </w:r>
      <w:r w:rsidRPr="0058792D">
        <w:rPr>
          <w:rFonts w:ascii="Times New Roman" w:hAnsi="Times New Roman" w:cs="Times New Roman"/>
          <w:sz w:val="24"/>
          <w:szCs w:val="24"/>
        </w:rPr>
        <w:t xml:space="preserve"> as by the IMF report. </w:t>
      </w:r>
    </w:p>
    <w:p w:rsidR="00C920F5" w:rsidRDefault="00B42FCB" w:rsidP="00C920F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2D">
        <w:rPr>
          <w:rFonts w:ascii="Times New Roman" w:hAnsi="Times New Roman" w:cs="Times New Roman"/>
          <w:sz w:val="24"/>
          <w:szCs w:val="24"/>
        </w:rPr>
        <w:t xml:space="preserve">In the same year, U.S. and India traded goods and services estimated at $ 146.1 billion. India exports were </w:t>
      </w:r>
      <w:r w:rsidR="00FB3C82" w:rsidRPr="0058792D">
        <w:rPr>
          <w:rFonts w:ascii="Times New Roman" w:hAnsi="Times New Roman" w:cs="Times New Roman"/>
          <w:sz w:val="24"/>
          <w:szCs w:val="24"/>
        </w:rPr>
        <w:t>valued at</w:t>
      </w:r>
      <w:r w:rsidRPr="0058792D">
        <w:rPr>
          <w:rFonts w:ascii="Times New Roman" w:hAnsi="Times New Roman" w:cs="Times New Roman"/>
          <w:sz w:val="24"/>
          <w:szCs w:val="24"/>
        </w:rPr>
        <w:t xml:space="preserve"> around $ 58.6 billion and </w:t>
      </w:r>
      <w:r w:rsidR="00FB3C82" w:rsidRPr="0058792D">
        <w:rPr>
          <w:rFonts w:ascii="Times New Roman" w:hAnsi="Times New Roman" w:cs="Times New Roman"/>
          <w:sz w:val="24"/>
          <w:szCs w:val="24"/>
        </w:rPr>
        <w:t xml:space="preserve">the </w:t>
      </w:r>
      <w:r w:rsidRPr="0058792D">
        <w:rPr>
          <w:rFonts w:ascii="Times New Roman" w:hAnsi="Times New Roman" w:cs="Times New Roman"/>
          <w:sz w:val="24"/>
          <w:szCs w:val="24"/>
        </w:rPr>
        <w:t>imports</w:t>
      </w:r>
      <w:r w:rsidR="00FB3C82" w:rsidRPr="0058792D">
        <w:rPr>
          <w:rFonts w:ascii="Times New Roman" w:hAnsi="Times New Roman" w:cs="Times New Roman"/>
          <w:sz w:val="24"/>
          <w:szCs w:val="24"/>
        </w:rPr>
        <w:t xml:space="preserve"> valued</w:t>
      </w:r>
      <w:r w:rsidRPr="0058792D">
        <w:rPr>
          <w:rFonts w:ascii="Times New Roman" w:hAnsi="Times New Roman" w:cs="Times New Roman"/>
          <w:sz w:val="24"/>
          <w:szCs w:val="24"/>
        </w:rPr>
        <w:t xml:space="preserve"> at around $ 87.4 billion. U.S. trade </w:t>
      </w:r>
      <w:r w:rsidR="00FB3C82" w:rsidRPr="0058792D">
        <w:rPr>
          <w:rFonts w:ascii="Times New Roman" w:hAnsi="Times New Roman" w:cs="Times New Roman"/>
          <w:sz w:val="24"/>
          <w:szCs w:val="24"/>
        </w:rPr>
        <w:t>shortfall</w:t>
      </w:r>
      <w:r w:rsidRPr="0058792D">
        <w:rPr>
          <w:rFonts w:ascii="Times New Roman" w:hAnsi="Times New Roman" w:cs="Times New Roman"/>
          <w:sz w:val="24"/>
          <w:szCs w:val="24"/>
        </w:rPr>
        <w:t xml:space="preserve"> with India stood at $ 29.7 billion in 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  <w:hyperlink r:id="rId8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https://nmimsassignment.com/online-buy-2/</w:t>
        </w:r>
      </w:hyperlink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222222"/>
        </w:rPr>
      </w:pP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NMIMS 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r w:rsidRPr="00871701">
        <w:rPr>
          <w:rFonts w:eastAsia="Times New Roman"/>
          <w:b/>
          <w:bCs/>
          <w:color w:val="222222"/>
          <w:sz w:val="33"/>
          <w:szCs w:val="33"/>
          <w:shd w:val="clear" w:color="auto" w:fill="FFFF00"/>
        </w:rPr>
        <w:t>September</w:t>
      </w:r>
      <w:r w:rsidRPr="009A5A2E"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 xml:space="preserve"> 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2022,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222222"/>
        </w:rPr>
      </w:pP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222222"/>
          <w:sz w:val="33"/>
          <w:szCs w:val="33"/>
        </w:rPr>
      </w:pPr>
      <w:r>
        <w:rPr>
          <w:rFonts w:ascii="Georgia" w:hAnsi="Georgia" w:cs="Calibri"/>
          <w:color w:val="222222"/>
          <w:sz w:val="33"/>
          <w:szCs w:val="33"/>
        </w:rPr>
        <w:t>your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29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August 2022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ascii="Georgia" w:hAnsi="Georgia" w:cs="Calibri"/>
          <w:color w:val="500050"/>
          <w:sz w:val="33"/>
          <w:szCs w:val="33"/>
        </w:rPr>
      </w:pP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ascii="Arial" w:hAnsi="Arial"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299 only per assignment. </w:t>
      </w:r>
      <w:r>
        <w:rPr>
          <w:rFonts w:ascii="Georgia" w:hAnsi="Georgia" w:cs="Calibri"/>
          <w:color w:val="500050"/>
          <w:sz w:val="33"/>
          <w:szCs w:val="33"/>
        </w:rPr>
        <w:t>For more information you can get via mail or Whats app also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 w:cs="Calibri"/>
            <w:sz w:val="33"/>
          </w:rPr>
          <w:t>aapkieducation@gmail.com</w:t>
        </w:r>
      </w:hyperlink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 w:rsidRPr="009A5A2E">
        <w:rPr>
          <w:rFonts w:ascii="Georgia" w:hAnsi="Georgia" w:cs="Calibri"/>
          <w:color w:val="500050"/>
          <w:sz w:val="33"/>
          <w:szCs w:val="33"/>
        </w:rPr>
        <w:t>Our </w:t>
      </w:r>
      <w:r w:rsidRPr="009A5A2E"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10" w:tgtFrame="_blank" w:history="1">
        <w:r w:rsidRPr="009A5A2E">
          <w:rPr>
            <w:rStyle w:val="Hyperlink"/>
            <w:rFonts w:ascii="Georgia" w:eastAsiaTheme="maj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 no 8791490301.</w:t>
      </w:r>
    </w:p>
    <w:p w:rsidR="00C920F5" w:rsidRDefault="00C920F5" w:rsidP="00C920F5">
      <w:pPr>
        <w:shd w:val="clear" w:color="auto" w:fill="FFFFFF"/>
        <w:spacing w:after="0" w:line="360" w:lineRule="auto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6421C7" w:rsidRPr="0058792D" w:rsidRDefault="006421C7" w:rsidP="00C92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D" w:rsidRPr="0058792D" w:rsidRDefault="0058792D" w:rsidP="0058792D">
      <w:pPr>
        <w:spacing w:before="29" w:line="260" w:lineRule="exact"/>
        <w:rPr>
          <w:rFonts w:ascii="Times New Roman" w:hAnsi="Times New Roman" w:cs="Times New Roman"/>
          <w:sz w:val="24"/>
          <w:szCs w:val="24"/>
        </w:rPr>
      </w:pPr>
    </w:p>
    <w:p w:rsidR="0058792D" w:rsidRPr="0058792D" w:rsidRDefault="0058792D" w:rsidP="0058792D">
      <w:pPr>
        <w:spacing w:before="29" w:line="260" w:lineRule="exact"/>
        <w:rPr>
          <w:rFonts w:ascii="Times New Roman" w:hAnsi="Times New Roman" w:cs="Times New Roman"/>
          <w:sz w:val="24"/>
          <w:szCs w:val="24"/>
        </w:rPr>
      </w:pPr>
    </w:p>
    <w:p w:rsidR="0058792D" w:rsidRPr="0058792D" w:rsidRDefault="0058792D" w:rsidP="0058792D">
      <w:pPr>
        <w:spacing w:before="29"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Q2.</w:t>
      </w:r>
      <w:r w:rsidRPr="0058792D">
        <w:rPr>
          <w:rFonts w:ascii="Times New Roman" w:eastAsia="Times New Roman" w:hAnsi="Times New Roman" w:cs="Times New Roman"/>
          <w:b/>
          <w:spacing w:val="43"/>
          <w:position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Assume the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following</w:t>
      </w:r>
      <w:r w:rsidRPr="0058792D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</w:t>
      </w:r>
      <w:r w:rsidRPr="0058792D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orm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on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:</w:t>
      </w:r>
    </w:p>
    <w:p w:rsidR="0058792D" w:rsidRPr="0058792D" w:rsidRDefault="0058792D" w:rsidP="0058792D">
      <w:pPr>
        <w:spacing w:before="1" w:line="160" w:lineRule="exac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9"/>
        <w:gridCol w:w="992"/>
        <w:gridCol w:w="817"/>
        <w:gridCol w:w="405"/>
        <w:gridCol w:w="528"/>
        <w:gridCol w:w="4623"/>
      </w:tblGrid>
      <w:tr w:rsidR="0058792D" w:rsidRPr="0058792D" w:rsidTr="0058792D">
        <w:trPr>
          <w:trHeight w:hRule="exact" w:val="425"/>
        </w:trPr>
        <w:tc>
          <w:tcPr>
            <w:tcW w:w="46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rti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ula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Quot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P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58792D" w:rsidRPr="0058792D" w:rsidTr="0058792D">
        <w:trPr>
          <w:trHeight w:hRule="exact" w:val="351"/>
        </w:trPr>
        <w:tc>
          <w:tcPr>
            <w:tcW w:w="462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lue</w:t>
            </w:r>
            <w:r w:rsidRPr="0058792D">
              <w:rPr>
                <w:rFonts w:ascii="Times New Roman" w:eastAsia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r w:rsidRPr="0058792D">
              <w:rPr>
                <w:rFonts w:ascii="Times New Roman" w:eastAsia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dian</w:t>
            </w:r>
            <w:r w:rsidRPr="0058792D">
              <w:rPr>
                <w:rFonts w:ascii="Times New Roman" w:eastAsia="Times New Roman" w:hAnsi="Times New Roman" w:cs="Times New Roman"/>
                <w:b/>
                <w:spacing w:val="35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Dolla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58792D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(C$)</w:t>
            </w:r>
            <w:r w:rsidRPr="0058792D">
              <w:rPr>
                <w:rFonts w:ascii="Times New Roman" w:eastAsia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  <w:r w:rsidRPr="0058792D">
              <w:rPr>
                <w:rFonts w:ascii="Times New Roman" w:eastAsia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t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rms</w:t>
            </w:r>
            <w:r w:rsidRPr="0058792D">
              <w:rPr>
                <w:rFonts w:ascii="Times New Roman" w:eastAsia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</w:p>
        </w:tc>
        <w:tc>
          <w:tcPr>
            <w:tcW w:w="4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$0.90</w:t>
            </w:r>
          </w:p>
        </w:tc>
      </w:tr>
      <w:tr w:rsidR="0058792D" w:rsidRPr="0058792D" w:rsidTr="0058792D">
        <w:trPr>
          <w:trHeight w:hRule="exact" w:val="487"/>
        </w:trPr>
        <w:tc>
          <w:tcPr>
            <w:tcW w:w="462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spacing w:before="55"/>
              <w:ind w:lef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 do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($)</w:t>
            </w:r>
          </w:p>
        </w:tc>
        <w:tc>
          <w:tcPr>
            <w:tcW w:w="4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92D" w:rsidRPr="0058792D" w:rsidTr="0058792D">
        <w:trPr>
          <w:trHeight w:hRule="exact" w:val="351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lue  </w:t>
            </w:r>
            <w:r w:rsidRPr="0058792D">
              <w:rPr>
                <w:rFonts w:ascii="Times New Roman" w:eastAsia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of  </w:t>
            </w:r>
            <w:r w:rsidRPr="0058792D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792D" w:rsidRPr="0058792D" w:rsidRDefault="0058792D" w:rsidP="00190579">
            <w:pPr>
              <w:spacing w:line="26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5879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</w:t>
            </w:r>
          </w:p>
        </w:tc>
        <w:tc>
          <w:tcPr>
            <w:tcW w:w="8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792D" w:rsidRPr="0058792D" w:rsidRDefault="0058792D" w:rsidP="00190579">
            <w:pPr>
              <w:spacing w:line="260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58792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Z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$)</w:t>
            </w:r>
          </w:p>
        </w:tc>
        <w:tc>
          <w:tcPr>
            <w:tcW w:w="4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8792D" w:rsidRPr="0058792D" w:rsidRDefault="0058792D" w:rsidP="00190579">
            <w:pPr>
              <w:spacing w:line="260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</w:t>
            </w:r>
          </w:p>
        </w:tc>
        <w:tc>
          <w:tcPr>
            <w:tcW w:w="4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$ 0.30</w:t>
            </w:r>
          </w:p>
        </w:tc>
      </w:tr>
      <w:tr w:rsidR="0058792D" w:rsidRPr="0058792D" w:rsidTr="0058792D">
        <w:trPr>
          <w:trHeight w:hRule="exact" w:val="487"/>
        </w:trPr>
        <w:tc>
          <w:tcPr>
            <w:tcW w:w="1879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58792D" w:rsidRPr="0058792D" w:rsidRDefault="0058792D" w:rsidP="00190579">
            <w:pPr>
              <w:spacing w:before="55"/>
              <w:ind w:lef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Dolla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s($)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792D" w:rsidRPr="0058792D" w:rsidRDefault="0058792D" w:rsidP="00190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792D" w:rsidRPr="0058792D" w:rsidRDefault="0058792D" w:rsidP="00190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8792D" w:rsidRPr="0058792D" w:rsidRDefault="0058792D" w:rsidP="00190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792D" w:rsidRPr="0058792D" w:rsidTr="0058792D">
        <w:trPr>
          <w:trHeight w:hRule="exact" w:val="351"/>
        </w:trPr>
        <w:tc>
          <w:tcPr>
            <w:tcW w:w="462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lue </w:t>
            </w:r>
            <w:r w:rsidRPr="0058792D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   C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58792D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i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  </w:t>
            </w:r>
            <w:r w:rsidRPr="005879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d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l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Pr="0058792D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(C$)  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  </w:t>
            </w:r>
            <w:r w:rsidRPr="005879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4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58792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Z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$3.02.</w:t>
            </w:r>
          </w:p>
        </w:tc>
      </w:tr>
      <w:tr w:rsidR="0058792D" w:rsidRPr="0058792D" w:rsidTr="0058792D">
        <w:trPr>
          <w:trHeight w:hRule="exact" w:val="487"/>
        </w:trPr>
        <w:tc>
          <w:tcPr>
            <w:tcW w:w="462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spacing w:before="55"/>
              <w:ind w:lef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92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Z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58792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land dollar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58792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 w:rsidRPr="0058792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Z</w:t>
            </w:r>
            <w:r w:rsidRPr="005879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$)</w:t>
            </w:r>
          </w:p>
        </w:tc>
        <w:tc>
          <w:tcPr>
            <w:tcW w:w="4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92D" w:rsidRPr="0058792D" w:rsidRDefault="0058792D" w:rsidP="0019057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8792D" w:rsidRPr="0058792D" w:rsidRDefault="0058792D" w:rsidP="0058792D">
      <w:pPr>
        <w:spacing w:before="8" w:line="160" w:lineRule="exact"/>
        <w:rPr>
          <w:rFonts w:ascii="Times New Roman" w:hAnsi="Times New Roman" w:cs="Times New Roman"/>
          <w:b/>
          <w:sz w:val="16"/>
          <w:szCs w:val="16"/>
        </w:rPr>
      </w:pPr>
    </w:p>
    <w:p w:rsidR="0058792D" w:rsidRPr="0058792D" w:rsidRDefault="0058792D" w:rsidP="0058792D">
      <w:pPr>
        <w:spacing w:line="200" w:lineRule="exact"/>
        <w:rPr>
          <w:rFonts w:ascii="Times New Roman" w:hAnsi="Times New Roman" w:cs="Times New Roman"/>
          <w:b/>
        </w:rPr>
      </w:pPr>
    </w:p>
    <w:p w:rsidR="0058792D" w:rsidRPr="0058792D" w:rsidRDefault="0058792D" w:rsidP="0058792D">
      <w:pPr>
        <w:spacing w:before="29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B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 on t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bove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inf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mation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ple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ns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 the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following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58792D" w:rsidRPr="0058792D" w:rsidRDefault="0058792D" w:rsidP="0058792D">
      <w:pPr>
        <w:spacing w:before="7" w:line="120" w:lineRule="exact"/>
        <w:rPr>
          <w:rFonts w:ascii="Times New Roman" w:hAnsi="Times New Roman" w:cs="Times New Roman"/>
          <w:b/>
          <w:sz w:val="13"/>
          <w:szCs w:val="13"/>
        </w:rPr>
      </w:pPr>
    </w:p>
    <w:p w:rsidR="0058792D" w:rsidRPr="0058792D" w:rsidRDefault="0058792D" w:rsidP="0058792D">
      <w:pPr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8792D"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 tri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r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-poin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rbitr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 poss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ble?</w:t>
      </w:r>
    </w:p>
    <w:p w:rsidR="0058792D" w:rsidRPr="0058792D" w:rsidRDefault="0058792D" w:rsidP="0058792D">
      <w:pPr>
        <w:spacing w:before="9" w:line="120" w:lineRule="exact"/>
        <w:rPr>
          <w:rFonts w:ascii="Times New Roman" w:hAnsi="Times New Roman" w:cs="Times New Roman"/>
          <w:b/>
          <w:sz w:val="13"/>
          <w:szCs w:val="13"/>
        </w:rPr>
      </w:pPr>
    </w:p>
    <w:p w:rsidR="0058792D" w:rsidRPr="0058792D" w:rsidRDefault="0058792D" w:rsidP="0058792D">
      <w:pPr>
        <w:spacing w:line="359" w:lineRule="auto"/>
        <w:ind w:left="284" w:right="177" w:hanging="283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58792D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ns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58792D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8792D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58792D">
        <w:rPr>
          <w:rFonts w:ascii="Times New Roman" w:eastAsia="Times New Roman" w:hAnsi="Times New Roman" w:cs="Times New Roman"/>
          <w:b/>
          <w:spacing w:val="27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irm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pl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r w:rsidRPr="0058792D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plain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steps</w:t>
      </w:r>
      <w:r w:rsidRPr="0058792D">
        <w:rPr>
          <w:rFonts w:ascii="Times New Roman" w:eastAsia="Times New Roman" w:hAnsi="Times New Roman" w:cs="Times New Roman"/>
          <w:b/>
          <w:spacing w:val="2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that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would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sult</w:t>
      </w:r>
      <w:r w:rsidRPr="0058792D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in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rbitr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ro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ou h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$1 m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ion.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if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rbitr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pro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792D" w:rsidRPr="0058792D" w:rsidRDefault="0058792D" w:rsidP="0058792D">
      <w:pPr>
        <w:spacing w:before="7" w:line="2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)</w:t>
      </w:r>
      <w:r w:rsidRPr="0058792D">
        <w:rPr>
          <w:rFonts w:ascii="Times New Roman" w:eastAsia="Times New Roman" w:hAnsi="Times New Roman" w:cs="Times New Roman"/>
          <w:b/>
          <w:spacing w:val="38"/>
          <w:position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How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the m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 fo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s </w:t>
      </w:r>
      <w:r w:rsidRPr="0058792D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w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ac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t 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o 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te tri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ngular</w:t>
      </w:r>
      <w:r w:rsidRPr="0058792D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a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rbitr</w:t>
      </w:r>
      <w:r w:rsidRPr="0058792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ge.</w:t>
      </w:r>
      <w:r w:rsidRPr="005879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(10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M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s)</w:t>
      </w:r>
    </w:p>
    <w:p w:rsidR="0058792D" w:rsidRPr="0058792D" w:rsidRDefault="0058792D" w:rsidP="0058792D">
      <w:pPr>
        <w:spacing w:before="7" w:line="260" w:lineRule="exact"/>
        <w:ind w:left="220"/>
        <w:rPr>
          <w:rFonts w:ascii="Times New Roman" w:hAnsi="Times New Roman" w:cs="Times New Roman"/>
          <w:sz w:val="24"/>
          <w:szCs w:val="24"/>
        </w:rPr>
      </w:pPr>
    </w:p>
    <w:p w:rsidR="0058792D" w:rsidRPr="0058792D" w:rsidRDefault="0058792D" w:rsidP="0058792D">
      <w:pPr>
        <w:spacing w:line="36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58792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Ans 2.</w:t>
      </w:r>
    </w:p>
    <w:p w:rsidR="0058792D" w:rsidRPr="0058792D" w:rsidRDefault="0058792D" w:rsidP="0058792D">
      <w:pPr>
        <w:spacing w:line="360" w:lineRule="auto"/>
        <w:jc w:val="both"/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</w:pPr>
      <w:r w:rsidRPr="0058792D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Introduction</w:t>
      </w:r>
    </w:p>
    <w:p w:rsidR="00CD7434" w:rsidRPr="0058792D" w:rsidRDefault="00CD7434" w:rsidP="0058792D">
      <w:pPr>
        <w:spacing w:line="360" w:lineRule="auto"/>
        <w:jc w:val="both"/>
        <w:rPr>
          <w:rFonts w:ascii="Times New Roman" w:hAnsi="Times New Roman" w:cs="Times New Roman"/>
          <w:color w:val="111111"/>
          <w:spacing w:val="1"/>
          <w:sz w:val="24"/>
          <w:szCs w:val="24"/>
          <w:shd w:val="clear" w:color="auto" w:fill="FFFFFF"/>
        </w:rPr>
      </w:pPr>
      <w:r w:rsidRPr="0058792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Arbitrage trading in Financial Markets refers to the opportunity whereby similar assets are bought and sold simultaneously at different price for profit. An investors buys a cheap asset and sell at a higher price in order to profit, without cash </w:t>
      </w:r>
      <w:r w:rsidR="00EE2B38" w:rsidRPr="0058792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flows. In theory, this process involves no capital nor risk.</w:t>
      </w:r>
    </w:p>
    <w:p w:rsidR="00655DC2" w:rsidRPr="0058792D" w:rsidRDefault="00655DC2" w:rsidP="0058792D">
      <w:pPr>
        <w:spacing w:line="360" w:lineRule="auto"/>
        <w:jc w:val="both"/>
        <w:rPr>
          <w:rFonts w:ascii="Times New Roman" w:hAnsi="Times New Roman" w:cs="Times New Roman"/>
          <w:color w:val="111111"/>
          <w:spacing w:val="1"/>
          <w:sz w:val="24"/>
          <w:szCs w:val="24"/>
          <w:shd w:val="clear" w:color="auto" w:fill="FFFFFF"/>
        </w:rPr>
      </w:pPr>
      <w:r w:rsidRPr="0058792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The efficient markets hypothesis states that a triangular arbitrage does not exist during the normal conditions of market and trade when price communication is moving toward equilibrium levels across the markets. </w:t>
      </w:r>
      <w:r w:rsidR="0009429C" w:rsidRPr="0058792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At this occasion, moneys can be disvalued because of the irregular information on the price quot</w:t>
      </w:r>
      <w:r w:rsidR="00423319" w:rsidRPr="0058792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ation </w:t>
      </w:r>
      <w:r w:rsidR="0009429C" w:rsidRPr="0058792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amongst the market participants.</w:t>
      </w:r>
    </w:p>
    <w:p w:rsidR="00565EAF" w:rsidRPr="0058792D" w:rsidRDefault="00565EAF" w:rsidP="00587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AF" w:rsidRPr="0058792D" w:rsidRDefault="00565EAF" w:rsidP="00587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818" w:rsidRDefault="000226BE" w:rsidP="00587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hAnsi="Times New Roman" w:cs="Times New Roman"/>
          <w:b/>
          <w:sz w:val="24"/>
          <w:szCs w:val="24"/>
        </w:rPr>
        <w:t>Question 3.</w:t>
      </w:r>
    </w:p>
    <w:p w:rsidR="0058792D" w:rsidRPr="0058792D" w:rsidRDefault="0058792D" w:rsidP="0058792D">
      <w:pPr>
        <w:spacing w:line="359" w:lineRule="auto"/>
        <w:ind w:right="177"/>
        <w:jc w:val="both"/>
        <w:rPr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Pr="0058792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mous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qui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ion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pound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8792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loan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to fin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8792D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ntu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58792D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58792D">
        <w:rPr>
          <w:rFonts w:ascii="Times New Roman" w:eastAsia="Times New Roman" w:hAnsi="Times New Roman" w:cs="Times New Roman"/>
          <w:b/>
          <w:spacing w:val="2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ut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ing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unknown</w:t>
      </w:r>
      <w:r w:rsidRPr="0058792D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Briti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stors </w:t>
      </w:r>
      <w:r w:rsidRPr="0058792D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ble to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 f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U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bt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58792D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y UK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nk.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ides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58792D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 fund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58792D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r w:rsidRPr="0058792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bt</w:t>
      </w:r>
      <w:r w:rsidRPr="0058792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thr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ou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dol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nom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ted</w:t>
      </w:r>
      <w:r w:rsidRPr="0058792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8792D">
        <w:rPr>
          <w:rFonts w:ascii="Times New Roman" w:eastAsia="Times New Roman" w:hAnsi="Times New Roman" w:cs="Times New Roman"/>
          <w:b/>
          <w:spacing w:val="14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bond</w:t>
      </w:r>
      <w:r w:rsidRPr="0058792D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nnu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oupon</w:t>
      </w:r>
      <w:r w:rsidRPr="0058792D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b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10%</w:t>
      </w:r>
      <w:r w:rsidRPr="0058792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58792D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58792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then</w:t>
      </w:r>
      <w:r w:rsidRPr="0058792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onv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rt</w:t>
      </w:r>
      <w:r w:rsidRPr="0058792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 w:rsidRPr="0058792D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dol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($)</w:t>
      </w:r>
      <w:r w:rsidRPr="0058792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pr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spot</w:t>
      </w:r>
      <w:r w:rsidRPr="0058792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te</w:t>
      </w:r>
      <w:r w:rsidRPr="0058792D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58792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8792D">
        <w:rPr>
          <w:rFonts w:ascii="Times New Roman" w:eastAsia="Times New Roman" w:hAnsi="Times New Roman" w:cs="Times New Roman"/>
          <w:b/>
          <w:spacing w:val="19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Pr="0058792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58792D">
        <w:rPr>
          <w:b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$1.70.</w:t>
      </w:r>
    </w:p>
    <w:p w:rsidR="0058792D" w:rsidRPr="0058792D" w:rsidRDefault="0058792D" w:rsidP="0058792D">
      <w:pPr>
        <w:spacing w:line="359" w:lineRule="auto"/>
        <w:ind w:right="67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 the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h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 3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rs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plans to u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nue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d in G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om UK ma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   out of 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w busin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ss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to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ke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nnu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 debt p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ment.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Co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s in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Pr="0058792D">
        <w:rPr>
          <w:rFonts w:ascii="Times New Roman" w:eastAsia="Times New Roman" w:hAnsi="Times New Roman" w:cs="Times New Roman"/>
          <w:b/>
          <w:spacing w:val="56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sw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gr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with a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ount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er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pacing w:val="55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in which it wi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l c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nv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to USD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 an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te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$1.70  p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GBP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nd of  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 xml:space="preserve">h of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n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x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t 3</w:t>
      </w:r>
      <w:r w:rsidRPr="0058792D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y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ea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rs.</w:t>
      </w:r>
    </w:p>
    <w:p w:rsidR="0058792D" w:rsidRPr="0058792D" w:rsidRDefault="0058792D" w:rsidP="0058792D">
      <w:pPr>
        <w:spacing w:before="29"/>
        <w:rPr>
          <w:b/>
          <w:sz w:val="24"/>
          <w:szCs w:val="24"/>
        </w:rPr>
      </w:pP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Ans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r the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following</w:t>
      </w:r>
      <w:r w:rsidRPr="0058792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q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879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ons</w:t>
      </w:r>
      <w:r w:rsidRPr="0058792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792D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6B1300" w:rsidRPr="0058792D" w:rsidRDefault="001435B5" w:rsidP="005879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hAnsi="Times New Roman" w:cs="Times New Roman"/>
          <w:b/>
          <w:sz w:val="24"/>
          <w:szCs w:val="24"/>
        </w:rPr>
        <w:t>How many dollars should G Co Ltd borrow initially to support new UK venture?</w:t>
      </w:r>
    </w:p>
    <w:p w:rsidR="006B1300" w:rsidRPr="0058792D" w:rsidRDefault="006B1300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hAnsi="Times New Roman" w:cs="Times New Roman"/>
          <w:b/>
          <w:sz w:val="24"/>
          <w:szCs w:val="24"/>
        </w:rPr>
        <w:t>Understanding and usageof the formula</w:t>
      </w:r>
    </w:p>
    <w:p w:rsidR="006B1300" w:rsidRDefault="006B1300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2D" w:rsidRDefault="0058792D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92D">
        <w:rPr>
          <w:rFonts w:ascii="Times New Roman" w:hAnsi="Times New Roman" w:cs="Times New Roman"/>
          <w:b/>
          <w:sz w:val="24"/>
          <w:szCs w:val="24"/>
        </w:rPr>
        <w:t>Ans 3a.</w:t>
      </w:r>
    </w:p>
    <w:p w:rsidR="0058792D" w:rsidRPr="0058792D" w:rsidRDefault="0058792D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B1300" w:rsidRPr="0058792D" w:rsidRDefault="006B1300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="00DF09E0"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Dollar to Pound exchange 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rate </w:t>
      </w:r>
      <w:r w:rsidR="00DF09E0"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got to as high as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="008D513C" w:rsidRPr="0058792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$2.648</w:t>
      </w:r>
      <w:r w:rsidRPr="0058792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on 6</w:t>
      </w:r>
      <w:r w:rsidRPr="0058792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vertAlign w:val="superscript"/>
        </w:rPr>
        <w:t>th</w:t>
      </w:r>
      <w:r w:rsidR="00DF09E0" w:rsidRPr="0058792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, March </w:t>
      </w:r>
      <w:r w:rsidRPr="0058792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1972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That remains the </w:t>
      </w:r>
      <w:r w:rsidR="00DF09E0"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robust level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 </w:t>
      </w:r>
      <w:r w:rsidR="00DF09E0"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Dollar 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has been against </w:t>
      </w:r>
      <w:r w:rsidR="00DF09E0"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Pound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since it</w:t>
      </w:r>
      <w:r w:rsidR="00DF09E0"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was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freely </w:t>
      </w:r>
      <w:r w:rsidR="00DF09E0"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drifted in 1971. Before the year 1970s, the Dollar to Pound exchange rate was fixed</w:t>
      </w:r>
      <w:r w:rsidRPr="005879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by the British government.</w:t>
      </w:r>
    </w:p>
    <w:p w:rsidR="0058792D" w:rsidRDefault="0058792D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2D" w:rsidRDefault="0058792D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92D" w:rsidRDefault="0058792D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3b</w:t>
      </w:r>
      <w:r w:rsidRPr="0058792D">
        <w:rPr>
          <w:rFonts w:ascii="Times New Roman" w:hAnsi="Times New Roman" w:cs="Times New Roman"/>
          <w:b/>
          <w:sz w:val="24"/>
          <w:szCs w:val="24"/>
        </w:rPr>
        <w:t>.</w:t>
      </w:r>
    </w:p>
    <w:p w:rsidR="0058792D" w:rsidRPr="0058792D" w:rsidRDefault="0058792D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435B5" w:rsidRPr="0058792D" w:rsidRDefault="001435B5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D">
        <w:rPr>
          <w:rFonts w:ascii="Times New Roman" w:hAnsi="Times New Roman" w:cs="Times New Roman"/>
          <w:sz w:val="24"/>
          <w:szCs w:val="24"/>
        </w:rPr>
        <w:t>How many pound should G specify in the swap agreement that will swap over each of the</w:t>
      </w:r>
    </w:p>
    <w:p w:rsidR="001435B5" w:rsidRPr="0058792D" w:rsidRDefault="001435B5" w:rsidP="005879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2D">
        <w:rPr>
          <w:rFonts w:ascii="Times New Roman" w:hAnsi="Times New Roman" w:cs="Times New Roman"/>
          <w:sz w:val="24"/>
          <w:szCs w:val="24"/>
        </w:rPr>
        <w:t>next 3 years in exchange of USD so that it can make its annual coupon payment to the US</w:t>
      </w:r>
    </w:p>
    <w:p w:rsidR="00F6651B" w:rsidRPr="0058792D" w:rsidRDefault="00F6651B" w:rsidP="0058792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6651B" w:rsidRPr="0058792D" w:rsidSect="00B6490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DF" w:rsidRDefault="00DE04DF" w:rsidP="00735C5C">
      <w:pPr>
        <w:spacing w:after="0" w:line="240" w:lineRule="auto"/>
      </w:pPr>
      <w:r>
        <w:separator/>
      </w:r>
    </w:p>
  </w:endnote>
  <w:endnote w:type="continuationSeparator" w:id="1">
    <w:p w:rsidR="00DE04DF" w:rsidRDefault="00DE04DF" w:rsidP="0073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DF" w:rsidRDefault="00DE04DF" w:rsidP="00735C5C">
      <w:pPr>
        <w:spacing w:after="0" w:line="240" w:lineRule="auto"/>
      </w:pPr>
      <w:r>
        <w:separator/>
      </w:r>
    </w:p>
  </w:footnote>
  <w:footnote w:type="continuationSeparator" w:id="1">
    <w:p w:rsidR="00DE04DF" w:rsidRDefault="00DE04DF" w:rsidP="0073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5C" w:rsidRDefault="00735C5C">
    <w:pPr>
      <w:pStyle w:val="Header"/>
      <w:jc w:val="right"/>
    </w:pPr>
  </w:p>
  <w:p w:rsidR="00735C5C" w:rsidRDefault="00735C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63C"/>
    <w:multiLevelType w:val="hybridMultilevel"/>
    <w:tmpl w:val="2536E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693E"/>
    <w:multiLevelType w:val="multilevel"/>
    <w:tmpl w:val="655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B632C"/>
    <w:multiLevelType w:val="multilevel"/>
    <w:tmpl w:val="A65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93D83"/>
    <w:multiLevelType w:val="hybridMultilevel"/>
    <w:tmpl w:val="194CFD04"/>
    <w:lvl w:ilvl="0" w:tplc="12ACCC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757AA"/>
    <w:multiLevelType w:val="hybridMultilevel"/>
    <w:tmpl w:val="869C9E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MDazMDQC0oYGBpZmhko6SsGpxcWZ+XkgBUa1APCzX58sAAAA"/>
  </w:docVars>
  <w:rsids>
    <w:rsidRoot w:val="006177F8"/>
    <w:rsid w:val="000226BE"/>
    <w:rsid w:val="000546C5"/>
    <w:rsid w:val="0009429C"/>
    <w:rsid w:val="000B098F"/>
    <w:rsid w:val="000B1CCD"/>
    <w:rsid w:val="000B58C9"/>
    <w:rsid w:val="000D3317"/>
    <w:rsid w:val="00104ECC"/>
    <w:rsid w:val="001435B5"/>
    <w:rsid w:val="00152DA9"/>
    <w:rsid w:val="00172D8C"/>
    <w:rsid w:val="00173C2D"/>
    <w:rsid w:val="00186A63"/>
    <w:rsid w:val="001C67F4"/>
    <w:rsid w:val="001D5AFE"/>
    <w:rsid w:val="001E3742"/>
    <w:rsid w:val="001F09AE"/>
    <w:rsid w:val="002103E1"/>
    <w:rsid w:val="0022175C"/>
    <w:rsid w:val="00231C26"/>
    <w:rsid w:val="00260747"/>
    <w:rsid w:val="00261180"/>
    <w:rsid w:val="00264D32"/>
    <w:rsid w:val="0029451A"/>
    <w:rsid w:val="002A3FE8"/>
    <w:rsid w:val="002B2D0A"/>
    <w:rsid w:val="002D08CC"/>
    <w:rsid w:val="002E0733"/>
    <w:rsid w:val="002F1283"/>
    <w:rsid w:val="00315716"/>
    <w:rsid w:val="00337EF5"/>
    <w:rsid w:val="00355D24"/>
    <w:rsid w:val="00372407"/>
    <w:rsid w:val="003C4821"/>
    <w:rsid w:val="003F56AB"/>
    <w:rsid w:val="00423319"/>
    <w:rsid w:val="00441967"/>
    <w:rsid w:val="00452943"/>
    <w:rsid w:val="0047423D"/>
    <w:rsid w:val="00475F9D"/>
    <w:rsid w:val="00492B20"/>
    <w:rsid w:val="004A7456"/>
    <w:rsid w:val="004B7F66"/>
    <w:rsid w:val="00500614"/>
    <w:rsid w:val="00532BA6"/>
    <w:rsid w:val="00565EAF"/>
    <w:rsid w:val="0058792D"/>
    <w:rsid w:val="006177F8"/>
    <w:rsid w:val="006421C7"/>
    <w:rsid w:val="00655DC2"/>
    <w:rsid w:val="00667C15"/>
    <w:rsid w:val="00676520"/>
    <w:rsid w:val="006834EC"/>
    <w:rsid w:val="0069777F"/>
    <w:rsid w:val="006A65A5"/>
    <w:rsid w:val="006B1300"/>
    <w:rsid w:val="006C4D80"/>
    <w:rsid w:val="006D0FEE"/>
    <w:rsid w:val="006F33C2"/>
    <w:rsid w:val="00716B13"/>
    <w:rsid w:val="0072533B"/>
    <w:rsid w:val="00732D9B"/>
    <w:rsid w:val="00735C5C"/>
    <w:rsid w:val="007946F3"/>
    <w:rsid w:val="007B11FE"/>
    <w:rsid w:val="007E7055"/>
    <w:rsid w:val="00806252"/>
    <w:rsid w:val="00816708"/>
    <w:rsid w:val="0085240C"/>
    <w:rsid w:val="008B5727"/>
    <w:rsid w:val="008C1C26"/>
    <w:rsid w:val="008C64BC"/>
    <w:rsid w:val="008D513C"/>
    <w:rsid w:val="008E568B"/>
    <w:rsid w:val="00904A14"/>
    <w:rsid w:val="00917C16"/>
    <w:rsid w:val="009317EC"/>
    <w:rsid w:val="009456DB"/>
    <w:rsid w:val="00955B58"/>
    <w:rsid w:val="009B4AA8"/>
    <w:rsid w:val="009C51CA"/>
    <w:rsid w:val="00A07B8D"/>
    <w:rsid w:val="00A14AA5"/>
    <w:rsid w:val="00A16E5D"/>
    <w:rsid w:val="00A42E34"/>
    <w:rsid w:val="00A435CA"/>
    <w:rsid w:val="00A6601A"/>
    <w:rsid w:val="00A7456E"/>
    <w:rsid w:val="00A90061"/>
    <w:rsid w:val="00AB349F"/>
    <w:rsid w:val="00AB3F75"/>
    <w:rsid w:val="00AE3484"/>
    <w:rsid w:val="00B03D9E"/>
    <w:rsid w:val="00B13EAB"/>
    <w:rsid w:val="00B304CC"/>
    <w:rsid w:val="00B32847"/>
    <w:rsid w:val="00B42FCB"/>
    <w:rsid w:val="00B64907"/>
    <w:rsid w:val="00B72C29"/>
    <w:rsid w:val="00BA68CA"/>
    <w:rsid w:val="00BC2104"/>
    <w:rsid w:val="00BC50B0"/>
    <w:rsid w:val="00BE2C64"/>
    <w:rsid w:val="00BF260E"/>
    <w:rsid w:val="00C05B43"/>
    <w:rsid w:val="00C1091F"/>
    <w:rsid w:val="00C32862"/>
    <w:rsid w:val="00C8390D"/>
    <w:rsid w:val="00C83A23"/>
    <w:rsid w:val="00C920F5"/>
    <w:rsid w:val="00CD7434"/>
    <w:rsid w:val="00CF36A7"/>
    <w:rsid w:val="00D03D97"/>
    <w:rsid w:val="00D07DB2"/>
    <w:rsid w:val="00D44064"/>
    <w:rsid w:val="00D47683"/>
    <w:rsid w:val="00D53BFC"/>
    <w:rsid w:val="00D60F03"/>
    <w:rsid w:val="00D63818"/>
    <w:rsid w:val="00D97969"/>
    <w:rsid w:val="00DA5CCB"/>
    <w:rsid w:val="00DB53B1"/>
    <w:rsid w:val="00DC19DB"/>
    <w:rsid w:val="00DC4E55"/>
    <w:rsid w:val="00DE04DF"/>
    <w:rsid w:val="00DF09E0"/>
    <w:rsid w:val="00E1776B"/>
    <w:rsid w:val="00E35EA6"/>
    <w:rsid w:val="00E8127A"/>
    <w:rsid w:val="00EC2630"/>
    <w:rsid w:val="00EE0F2A"/>
    <w:rsid w:val="00EE2B1A"/>
    <w:rsid w:val="00EE2B38"/>
    <w:rsid w:val="00F05098"/>
    <w:rsid w:val="00F11543"/>
    <w:rsid w:val="00F170AF"/>
    <w:rsid w:val="00F2077D"/>
    <w:rsid w:val="00F317AC"/>
    <w:rsid w:val="00F45CC3"/>
    <w:rsid w:val="00F46090"/>
    <w:rsid w:val="00F6651B"/>
    <w:rsid w:val="00F707AB"/>
    <w:rsid w:val="00F83587"/>
    <w:rsid w:val="00F85028"/>
    <w:rsid w:val="00FB3C82"/>
    <w:rsid w:val="00FB5EF2"/>
    <w:rsid w:val="00FB6B34"/>
    <w:rsid w:val="00FE4138"/>
    <w:rsid w:val="00FE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5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C64"/>
    <w:pPr>
      <w:ind w:left="720"/>
      <w:contextualSpacing/>
    </w:pPr>
  </w:style>
  <w:style w:type="table" w:styleId="TableGrid">
    <w:name w:val="Table Grid"/>
    <w:basedOn w:val="TableNormal"/>
    <w:uiPriority w:val="39"/>
    <w:rsid w:val="0015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5C"/>
  </w:style>
  <w:style w:type="paragraph" w:styleId="Footer">
    <w:name w:val="footer"/>
    <w:basedOn w:val="Normal"/>
    <w:link w:val="FooterChar"/>
    <w:uiPriority w:val="99"/>
    <w:unhideWhenUsed/>
    <w:rsid w:val="0073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C5C"/>
  </w:style>
  <w:style w:type="character" w:styleId="Strong">
    <w:name w:val="Strong"/>
    <w:basedOn w:val="DefaultParagraphFont"/>
    <w:uiPriority w:val="22"/>
    <w:qFormat/>
    <w:rsid w:val="00A43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imsassignment.com/online-buy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apkieduc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3EC5-4E10-467A-BB47-A8A0664A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131</cp:revision>
  <dcterms:created xsi:type="dcterms:W3CDTF">2022-07-24T05:12:00Z</dcterms:created>
  <dcterms:modified xsi:type="dcterms:W3CDTF">2022-07-30T19:59:00Z</dcterms:modified>
</cp:coreProperties>
</file>