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2F" w:rsidRDefault="00FB772F" w:rsidP="002B2885">
      <w:pPr>
        <w:autoSpaceDE w:val="0"/>
        <w:autoSpaceDN w:val="0"/>
        <w:adjustRightInd w:val="0"/>
        <w:spacing w:line="360" w:lineRule="auto"/>
        <w:jc w:val="center"/>
        <w:rPr>
          <w:b/>
          <w:bCs/>
          <w:color w:val="000000"/>
        </w:rPr>
      </w:pPr>
      <w:r w:rsidRPr="002B2885">
        <w:rPr>
          <w:b/>
          <w:bCs/>
          <w:color w:val="000000"/>
        </w:rPr>
        <w:t>Corporate Finance</w:t>
      </w:r>
    </w:p>
    <w:p w:rsidR="002C5F2C" w:rsidRPr="001A110C" w:rsidRDefault="002C5F2C" w:rsidP="002C5F2C">
      <w:pPr>
        <w:jc w:val="center"/>
      </w:pPr>
      <w:r w:rsidRPr="001A110C">
        <w:rPr>
          <w:b/>
          <w:spacing w:val="-1"/>
        </w:rPr>
        <w:t>Sep</w:t>
      </w:r>
      <w:r w:rsidRPr="001A110C">
        <w:rPr>
          <w:b/>
        </w:rPr>
        <w:t>tem</w:t>
      </w:r>
      <w:r w:rsidRPr="001A110C">
        <w:rPr>
          <w:b/>
          <w:spacing w:val="-1"/>
        </w:rPr>
        <w:t>be</w:t>
      </w:r>
      <w:r w:rsidRPr="001A110C">
        <w:rPr>
          <w:b/>
        </w:rPr>
        <w:t>r</w:t>
      </w:r>
      <w:r w:rsidRPr="001A110C">
        <w:rPr>
          <w:b/>
          <w:spacing w:val="-1"/>
        </w:rPr>
        <w:t xml:space="preserve"> </w:t>
      </w:r>
      <w:r w:rsidRPr="001A110C">
        <w:rPr>
          <w:b/>
          <w:spacing w:val="1"/>
        </w:rPr>
        <w:t>2</w:t>
      </w:r>
      <w:r w:rsidRPr="001A110C">
        <w:rPr>
          <w:b/>
          <w:spacing w:val="-1"/>
        </w:rPr>
        <w:t>0</w:t>
      </w:r>
      <w:r w:rsidRPr="001A110C">
        <w:rPr>
          <w:b/>
          <w:spacing w:val="-2"/>
        </w:rPr>
        <w:t>2</w:t>
      </w:r>
      <w:r w:rsidRPr="001A110C">
        <w:rPr>
          <w:b/>
        </w:rPr>
        <w:t>2</w:t>
      </w:r>
      <w:r w:rsidRPr="001A110C">
        <w:rPr>
          <w:b/>
          <w:spacing w:val="-1"/>
        </w:rPr>
        <w:t xml:space="preserve"> </w:t>
      </w:r>
      <w:r w:rsidRPr="001A110C">
        <w:rPr>
          <w:b/>
        </w:rPr>
        <w:t>Ex</w:t>
      </w:r>
      <w:r w:rsidRPr="001A110C">
        <w:rPr>
          <w:b/>
          <w:spacing w:val="-1"/>
        </w:rPr>
        <w:t>a</w:t>
      </w:r>
      <w:r w:rsidRPr="001A110C">
        <w:rPr>
          <w:b/>
        </w:rPr>
        <w:t>m</w:t>
      </w:r>
      <w:r w:rsidRPr="001A110C">
        <w:rPr>
          <w:b/>
          <w:spacing w:val="1"/>
        </w:rPr>
        <w:t>i</w:t>
      </w:r>
      <w:r w:rsidRPr="001A110C">
        <w:rPr>
          <w:b/>
          <w:spacing w:val="-1"/>
        </w:rPr>
        <w:t>na</w:t>
      </w:r>
      <w:r w:rsidRPr="001A110C">
        <w:rPr>
          <w:b/>
        </w:rPr>
        <w:t>t</w:t>
      </w:r>
      <w:r w:rsidRPr="001A110C">
        <w:rPr>
          <w:b/>
          <w:spacing w:val="1"/>
        </w:rPr>
        <w:t>i</w:t>
      </w:r>
      <w:r w:rsidRPr="001A110C">
        <w:rPr>
          <w:b/>
          <w:spacing w:val="-1"/>
        </w:rPr>
        <w:t>o</w:t>
      </w:r>
      <w:r w:rsidRPr="001A110C">
        <w:rPr>
          <w:b/>
        </w:rPr>
        <w:t>n</w:t>
      </w:r>
    </w:p>
    <w:p w:rsidR="002C5F2C" w:rsidRPr="002B2885" w:rsidRDefault="002C5F2C" w:rsidP="002B2885">
      <w:pPr>
        <w:autoSpaceDE w:val="0"/>
        <w:autoSpaceDN w:val="0"/>
        <w:adjustRightInd w:val="0"/>
        <w:spacing w:line="360" w:lineRule="auto"/>
        <w:jc w:val="center"/>
        <w:rPr>
          <w:b/>
          <w:bCs/>
          <w:color w:val="000000"/>
        </w:rPr>
      </w:pPr>
    </w:p>
    <w:p w:rsidR="00FB772F" w:rsidRPr="002B2885" w:rsidRDefault="00FB772F" w:rsidP="002B2885">
      <w:pPr>
        <w:autoSpaceDE w:val="0"/>
        <w:autoSpaceDN w:val="0"/>
        <w:adjustRightInd w:val="0"/>
        <w:spacing w:line="360" w:lineRule="auto"/>
        <w:jc w:val="both"/>
        <w:rPr>
          <w:b/>
          <w:bCs/>
          <w:color w:val="000000"/>
        </w:rPr>
      </w:pPr>
    </w:p>
    <w:p w:rsidR="002B2885" w:rsidRDefault="002B2885" w:rsidP="002B2885">
      <w:pPr>
        <w:autoSpaceDE w:val="0"/>
        <w:autoSpaceDN w:val="0"/>
        <w:adjustRightInd w:val="0"/>
        <w:spacing w:line="360" w:lineRule="auto"/>
        <w:jc w:val="both"/>
        <w:rPr>
          <w:b/>
          <w:bCs/>
          <w:color w:val="000000"/>
        </w:rPr>
      </w:pPr>
    </w:p>
    <w:p w:rsidR="00FB772F" w:rsidRPr="002B2885" w:rsidRDefault="002B2885" w:rsidP="002B2885">
      <w:pPr>
        <w:autoSpaceDE w:val="0"/>
        <w:autoSpaceDN w:val="0"/>
        <w:adjustRightInd w:val="0"/>
        <w:spacing w:line="360" w:lineRule="auto"/>
        <w:jc w:val="both"/>
        <w:rPr>
          <w:b/>
          <w:bCs/>
          <w:color w:val="000000"/>
        </w:rPr>
      </w:pPr>
      <w:r>
        <w:rPr>
          <w:b/>
          <w:bCs/>
          <w:color w:val="000000"/>
        </w:rPr>
        <w:t>Q</w:t>
      </w:r>
      <w:r w:rsidR="00FB772F" w:rsidRPr="002B2885">
        <w:rPr>
          <w:b/>
          <w:bCs/>
          <w:color w:val="000000"/>
        </w:rPr>
        <w:t>1. Alfamedics Lts received Rs 10 crores as equity through a new issue of equity shares. The company is going to use the proceeds from equity shares and its retained earnings worth 5 crores for the expansion purpose of one of the project.</w:t>
      </w:r>
    </w:p>
    <w:p w:rsidR="00FB772F" w:rsidRPr="002B2885" w:rsidRDefault="00FB772F" w:rsidP="002B2885">
      <w:pPr>
        <w:autoSpaceDE w:val="0"/>
        <w:autoSpaceDN w:val="0"/>
        <w:adjustRightInd w:val="0"/>
        <w:spacing w:line="360" w:lineRule="auto"/>
        <w:jc w:val="both"/>
        <w:rPr>
          <w:b/>
          <w:bCs/>
          <w:color w:val="000000"/>
        </w:rPr>
      </w:pPr>
    </w:p>
    <w:p w:rsidR="00FB772F" w:rsidRPr="002B2885" w:rsidRDefault="00FB772F" w:rsidP="002B2885">
      <w:pPr>
        <w:autoSpaceDE w:val="0"/>
        <w:autoSpaceDN w:val="0"/>
        <w:adjustRightInd w:val="0"/>
        <w:spacing w:line="360" w:lineRule="auto"/>
        <w:jc w:val="both"/>
        <w:rPr>
          <w:b/>
          <w:bCs/>
          <w:color w:val="000000"/>
        </w:rPr>
      </w:pPr>
      <w:r w:rsidRPr="002B2885">
        <w:rPr>
          <w:b/>
          <w:bCs/>
          <w:color w:val="000000"/>
        </w:rPr>
        <w:t>The equity shareholders expect a desired return of 14%. The cost of bringing the equity issue is 2%.</w:t>
      </w:r>
    </w:p>
    <w:p w:rsidR="00FB772F" w:rsidRPr="002B2885" w:rsidRDefault="00FB772F" w:rsidP="002B2885">
      <w:pPr>
        <w:autoSpaceDE w:val="0"/>
        <w:autoSpaceDN w:val="0"/>
        <w:adjustRightInd w:val="0"/>
        <w:spacing w:line="360" w:lineRule="auto"/>
        <w:jc w:val="both"/>
        <w:rPr>
          <w:b/>
          <w:bCs/>
          <w:color w:val="000000"/>
        </w:rPr>
      </w:pPr>
    </w:p>
    <w:p w:rsidR="00FB772F" w:rsidRPr="002B2885" w:rsidRDefault="00FB772F" w:rsidP="002B2885">
      <w:pPr>
        <w:autoSpaceDE w:val="0"/>
        <w:autoSpaceDN w:val="0"/>
        <w:adjustRightInd w:val="0"/>
        <w:spacing w:line="360" w:lineRule="auto"/>
        <w:jc w:val="both"/>
        <w:rPr>
          <w:b/>
          <w:bCs/>
          <w:color w:val="000000"/>
        </w:rPr>
      </w:pPr>
      <w:r w:rsidRPr="002B2885">
        <w:rPr>
          <w:b/>
          <w:bCs/>
          <w:color w:val="000000"/>
        </w:rPr>
        <w:t xml:space="preserve">Define these terms and discuss how the cost of external equity and cost of retained earnings differs from cost of debt. Compute these costs and provide suitable reasons for the answers (10 Marks) </w:t>
      </w:r>
    </w:p>
    <w:p w:rsidR="00FB772F" w:rsidRPr="002B2885" w:rsidRDefault="00FB772F" w:rsidP="002B2885">
      <w:pPr>
        <w:autoSpaceDE w:val="0"/>
        <w:autoSpaceDN w:val="0"/>
        <w:adjustRightInd w:val="0"/>
        <w:spacing w:line="360" w:lineRule="auto"/>
        <w:jc w:val="both"/>
        <w:rPr>
          <w:b/>
          <w:bCs/>
          <w:color w:val="000000"/>
        </w:rPr>
      </w:pPr>
    </w:p>
    <w:p w:rsidR="002B2885" w:rsidRDefault="002B2885" w:rsidP="002B2885">
      <w:pPr>
        <w:autoSpaceDE w:val="0"/>
        <w:autoSpaceDN w:val="0"/>
        <w:adjustRightInd w:val="0"/>
        <w:spacing w:line="360" w:lineRule="auto"/>
        <w:jc w:val="both"/>
        <w:rPr>
          <w:b/>
          <w:bCs/>
          <w:color w:val="000000"/>
        </w:rPr>
      </w:pPr>
      <w:proofErr w:type="spellStart"/>
      <w:proofErr w:type="gramStart"/>
      <w:r>
        <w:rPr>
          <w:b/>
          <w:bCs/>
          <w:color w:val="000000"/>
        </w:rPr>
        <w:t>Ans</w:t>
      </w:r>
      <w:proofErr w:type="spellEnd"/>
      <w:r>
        <w:rPr>
          <w:b/>
          <w:bCs/>
          <w:color w:val="000000"/>
        </w:rPr>
        <w:t xml:space="preserve"> 1.</w:t>
      </w:r>
      <w:proofErr w:type="gramEnd"/>
    </w:p>
    <w:p w:rsidR="00792D46" w:rsidRPr="002B2885" w:rsidRDefault="00792D46" w:rsidP="002B2885">
      <w:pPr>
        <w:autoSpaceDE w:val="0"/>
        <w:autoSpaceDN w:val="0"/>
        <w:adjustRightInd w:val="0"/>
        <w:spacing w:line="360" w:lineRule="auto"/>
        <w:jc w:val="both"/>
        <w:rPr>
          <w:b/>
          <w:bCs/>
          <w:color w:val="000000"/>
        </w:rPr>
      </w:pPr>
      <w:r w:rsidRPr="002B2885">
        <w:rPr>
          <w:b/>
          <w:bCs/>
          <w:color w:val="000000"/>
        </w:rPr>
        <w:t>Introduction:</w:t>
      </w:r>
    </w:p>
    <w:p w:rsidR="001457C4" w:rsidRDefault="00FB772F" w:rsidP="007F19A7">
      <w:pPr>
        <w:pStyle w:val="NormalWeb"/>
        <w:spacing w:before="0" w:beforeAutospacing="0" w:after="0" w:afterAutospacing="0"/>
        <w:jc w:val="both"/>
        <w:rPr>
          <w:color w:val="0E101A"/>
        </w:rPr>
      </w:pPr>
      <w:r w:rsidRPr="002B2885">
        <w:t xml:space="preserve">The groups are available for equity, borrowing, debt instruments, net earnings, traces of credit, operating capital loans, promissory word, foreign money issues, challenge funding, and other financing styles. This cash is utilized in a variety of eventualities. They're categorized through terms, possession and control, and generation source. Before selecting a supply of capital, it's miles important to assess it. Financing assets are the maximum promising industry for </w:t>
      </w:r>
      <w:proofErr w:type="gramStart"/>
      <w:r w:rsidR="001457C4">
        <w:rPr>
          <w:sz w:val="32"/>
          <w:highlight w:val="red"/>
        </w:rPr>
        <w:t>I</w:t>
      </w:r>
      <w:r w:rsidR="001457C4" w:rsidRPr="0021616B">
        <w:rPr>
          <w:sz w:val="32"/>
          <w:highlight w:val="red"/>
        </w:rPr>
        <w:t>ts</w:t>
      </w:r>
      <w:proofErr w:type="gramEnd"/>
      <w:r w:rsidR="001457C4" w:rsidRPr="0021616B">
        <w:rPr>
          <w:sz w:val="32"/>
          <w:highlight w:val="red"/>
        </w:rPr>
        <w:t xml:space="preserve"> sample only</w:t>
      </w:r>
    </w:p>
    <w:p w:rsidR="001457C4" w:rsidRDefault="001457C4" w:rsidP="007F19A7">
      <w:pPr>
        <w:jc w:val="both"/>
      </w:pPr>
    </w:p>
    <w:p w:rsidR="001457C4" w:rsidRDefault="001457C4" w:rsidP="007F19A7">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1457C4" w:rsidRDefault="001457C4" w:rsidP="007F19A7">
      <w:pPr>
        <w:shd w:val="clear" w:color="auto" w:fill="FFFFFF"/>
        <w:jc w:val="center"/>
        <w:rPr>
          <w:rFonts w:cs="Calibri"/>
          <w:color w:val="222222"/>
        </w:rPr>
      </w:pPr>
    </w:p>
    <w:p w:rsidR="001457C4" w:rsidRDefault="00C57C52" w:rsidP="007F19A7">
      <w:pPr>
        <w:shd w:val="clear" w:color="auto" w:fill="FFFFFF"/>
        <w:jc w:val="center"/>
        <w:rPr>
          <w:rFonts w:cs="Calibri"/>
          <w:color w:val="222222"/>
        </w:rPr>
      </w:pPr>
      <w:hyperlink r:id="rId4" w:tgtFrame="_blank" w:history="1">
        <w:r w:rsidR="001457C4">
          <w:rPr>
            <w:rStyle w:val="Hyperlink"/>
            <w:rFonts w:ascii="Georgia" w:eastAsiaTheme="majorEastAsia" w:hAnsi="Georgia" w:cs="Calibri"/>
            <w:sz w:val="33"/>
          </w:rPr>
          <w:t>https://nmimsassignment.com/online-buy-2/</w:t>
        </w:r>
      </w:hyperlink>
    </w:p>
    <w:p w:rsidR="001457C4" w:rsidRDefault="001457C4" w:rsidP="007F19A7">
      <w:pPr>
        <w:shd w:val="clear" w:color="auto" w:fill="FFFFFF"/>
        <w:jc w:val="center"/>
        <w:rPr>
          <w:rFonts w:cs="Calibri"/>
          <w:color w:val="222222"/>
        </w:rPr>
      </w:pPr>
    </w:p>
    <w:p w:rsidR="001457C4" w:rsidRDefault="001457C4" w:rsidP="007F19A7">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September</w:t>
      </w:r>
      <w:r>
        <w:rPr>
          <w:rFonts w:ascii="Georgia" w:hAnsi="Georgia" w:cs="Calibri"/>
          <w:b/>
          <w:bCs/>
          <w:color w:val="222222"/>
          <w:sz w:val="33"/>
          <w:szCs w:val="33"/>
          <w:shd w:val="clear" w:color="auto" w:fill="FFFF00"/>
        </w:rPr>
        <w:t xml:space="preserve"> 2022,</w:t>
      </w:r>
    </w:p>
    <w:p w:rsidR="001457C4" w:rsidRDefault="001457C4" w:rsidP="007F19A7">
      <w:pPr>
        <w:shd w:val="clear" w:color="auto" w:fill="FFFFFF"/>
        <w:jc w:val="center"/>
        <w:rPr>
          <w:rFonts w:ascii="Arial" w:hAnsi="Arial" w:cs="Calibri"/>
          <w:color w:val="222222"/>
          <w:szCs w:val="22"/>
        </w:rPr>
      </w:pPr>
    </w:p>
    <w:p w:rsidR="001457C4" w:rsidRDefault="001457C4" w:rsidP="007F19A7">
      <w:pPr>
        <w:shd w:val="clear" w:color="auto" w:fill="FFFFFF"/>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1457C4" w:rsidRDefault="001457C4" w:rsidP="007F19A7">
      <w:pPr>
        <w:shd w:val="clear" w:color="auto" w:fill="FFFFFF"/>
        <w:jc w:val="center"/>
        <w:rPr>
          <w:rFonts w:ascii="Georgia" w:hAnsi="Georgia" w:cs="Calibri"/>
          <w:color w:val="500050"/>
          <w:sz w:val="33"/>
          <w:szCs w:val="33"/>
        </w:rPr>
      </w:pPr>
    </w:p>
    <w:p w:rsidR="001457C4" w:rsidRDefault="001457C4" w:rsidP="007F19A7">
      <w:pPr>
        <w:shd w:val="clear" w:color="auto" w:fill="FFFFFF"/>
        <w:jc w:val="center"/>
        <w:rPr>
          <w:rFonts w:cs="Calibri"/>
          <w:color w:val="500050"/>
          <w:szCs w:val="22"/>
        </w:rPr>
      </w:pPr>
      <w:r>
        <w:rPr>
          <w:rFonts w:ascii="Georgia" w:hAnsi="Georgia" w:cs="Calibri"/>
          <w:color w:val="500050"/>
          <w:sz w:val="33"/>
          <w:szCs w:val="33"/>
        </w:rPr>
        <w:t>Lowest price guarantee with quality.</w:t>
      </w:r>
    </w:p>
    <w:p w:rsidR="001457C4" w:rsidRDefault="001457C4" w:rsidP="007F19A7">
      <w:pPr>
        <w:shd w:val="clear" w:color="auto" w:fill="FFFFFF"/>
        <w:jc w:val="center"/>
        <w:rPr>
          <w:rFonts w:ascii="Arial" w:hAnsi="Arial" w:cs="Calibri"/>
          <w:color w:val="500050"/>
        </w:rPr>
      </w:pPr>
      <w:r>
        <w:rPr>
          <w:rFonts w:ascii="Georgia" w:hAnsi="Georgia" w:cs="Calibri"/>
          <w:color w:val="500050"/>
          <w:sz w:val="33"/>
          <w:szCs w:val="33"/>
        </w:rPr>
        <w:lastRenderedPageBreak/>
        <w:t>Charges</w:t>
      </w:r>
      <w:r w:rsidR="00B16CDA">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1457C4" w:rsidRDefault="001457C4" w:rsidP="007F19A7">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1457C4" w:rsidRDefault="001457C4" w:rsidP="007F19A7">
      <w:pPr>
        <w:shd w:val="clear" w:color="auto" w:fill="FFFFFF"/>
        <w:jc w:val="center"/>
        <w:rPr>
          <w:rFonts w:cs="Calibri"/>
          <w:color w:val="500050"/>
        </w:rPr>
      </w:pPr>
    </w:p>
    <w:p w:rsidR="001457C4" w:rsidRDefault="001457C4" w:rsidP="007F19A7">
      <w:pPr>
        <w:shd w:val="clear" w:color="auto" w:fill="FFFFFF"/>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1457C4" w:rsidRDefault="001457C4" w:rsidP="007F19A7">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1457C4" w:rsidRDefault="001457C4" w:rsidP="007F19A7">
      <w:pPr>
        <w:shd w:val="clear" w:color="auto" w:fill="FFFFFF"/>
        <w:jc w:val="center"/>
        <w:rPr>
          <w:rFonts w:cs="Calibri"/>
          <w:color w:val="500050"/>
        </w:rPr>
      </w:pPr>
      <w:r>
        <w:rPr>
          <w:rFonts w:ascii="Georgia" w:hAnsi="Georgia" w:cs="Calibri"/>
          <w:color w:val="500050"/>
          <w:sz w:val="33"/>
          <w:szCs w:val="33"/>
        </w:rPr>
        <w:t>1 hour.</w:t>
      </w:r>
    </w:p>
    <w:p w:rsidR="001457C4" w:rsidRDefault="001457C4" w:rsidP="007F19A7">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457C4" w:rsidRDefault="001457C4" w:rsidP="007F19A7">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1457C4" w:rsidRDefault="001457C4" w:rsidP="007F19A7">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1457C4" w:rsidRPr="00045B80" w:rsidRDefault="001457C4" w:rsidP="007F19A7">
      <w:pPr>
        <w:jc w:val="both"/>
      </w:pPr>
    </w:p>
    <w:p w:rsidR="00FB772F" w:rsidRDefault="00FB772F" w:rsidP="001457C4">
      <w:pPr>
        <w:spacing w:line="360" w:lineRule="auto"/>
        <w:jc w:val="both"/>
      </w:pPr>
    </w:p>
    <w:p w:rsidR="002B2885" w:rsidRPr="002B2885" w:rsidRDefault="002B2885" w:rsidP="002B2885">
      <w:pPr>
        <w:spacing w:line="360" w:lineRule="auto"/>
        <w:jc w:val="both"/>
      </w:pPr>
    </w:p>
    <w:p w:rsidR="00FB772F" w:rsidRPr="002B2885" w:rsidRDefault="00FB772F" w:rsidP="002B2885">
      <w:pPr>
        <w:spacing w:line="360" w:lineRule="auto"/>
        <w:jc w:val="both"/>
      </w:pPr>
    </w:p>
    <w:p w:rsidR="00FB772F" w:rsidRPr="002B2885" w:rsidRDefault="002B2885" w:rsidP="002B2885">
      <w:pPr>
        <w:autoSpaceDE w:val="0"/>
        <w:autoSpaceDN w:val="0"/>
        <w:adjustRightInd w:val="0"/>
        <w:spacing w:line="360" w:lineRule="auto"/>
        <w:jc w:val="both"/>
        <w:rPr>
          <w:b/>
          <w:bCs/>
          <w:color w:val="000000"/>
        </w:rPr>
      </w:pPr>
      <w:r>
        <w:rPr>
          <w:b/>
          <w:bCs/>
          <w:color w:val="000000"/>
        </w:rPr>
        <w:t>Q</w:t>
      </w:r>
      <w:r w:rsidR="00FB772F" w:rsidRPr="002B2885">
        <w:rPr>
          <w:b/>
          <w:bCs/>
          <w:color w:val="000000"/>
        </w:rPr>
        <w:t xml:space="preserve">2. Financial risk is about using more fixed cost financing in the business. Financial leverage does have a significant impact on the shareholder’s profits. Justify the statement with a real life example from the business environment reflecting on how the increase amount of fixed cost financing increases the risk of financial distress and impacts the earnings available to shareholders. (10 Marks) </w:t>
      </w:r>
    </w:p>
    <w:p w:rsidR="00FB772F" w:rsidRPr="002B2885" w:rsidRDefault="00FB772F" w:rsidP="002B2885">
      <w:pPr>
        <w:autoSpaceDE w:val="0"/>
        <w:autoSpaceDN w:val="0"/>
        <w:adjustRightInd w:val="0"/>
        <w:spacing w:line="360" w:lineRule="auto"/>
        <w:jc w:val="both"/>
        <w:rPr>
          <w:b/>
          <w:bCs/>
          <w:color w:val="000000"/>
        </w:rPr>
      </w:pPr>
    </w:p>
    <w:p w:rsidR="002B2885" w:rsidRDefault="002B2885" w:rsidP="002B2885">
      <w:pPr>
        <w:autoSpaceDE w:val="0"/>
        <w:autoSpaceDN w:val="0"/>
        <w:adjustRightInd w:val="0"/>
        <w:spacing w:line="360" w:lineRule="auto"/>
        <w:jc w:val="both"/>
        <w:rPr>
          <w:b/>
          <w:bCs/>
          <w:color w:val="000000"/>
        </w:rPr>
      </w:pPr>
      <w:proofErr w:type="spellStart"/>
      <w:proofErr w:type="gramStart"/>
      <w:r>
        <w:rPr>
          <w:b/>
          <w:bCs/>
          <w:color w:val="000000"/>
        </w:rPr>
        <w:t>Ans</w:t>
      </w:r>
      <w:proofErr w:type="spellEnd"/>
      <w:r>
        <w:rPr>
          <w:b/>
          <w:bCs/>
          <w:color w:val="000000"/>
        </w:rPr>
        <w:t xml:space="preserve"> 2.</w:t>
      </w:r>
      <w:proofErr w:type="gramEnd"/>
    </w:p>
    <w:p w:rsidR="00792D46" w:rsidRPr="002B2885" w:rsidRDefault="00792D46" w:rsidP="002B2885">
      <w:pPr>
        <w:autoSpaceDE w:val="0"/>
        <w:autoSpaceDN w:val="0"/>
        <w:adjustRightInd w:val="0"/>
        <w:spacing w:line="360" w:lineRule="auto"/>
        <w:jc w:val="both"/>
        <w:rPr>
          <w:b/>
          <w:bCs/>
          <w:color w:val="000000"/>
        </w:rPr>
      </w:pPr>
      <w:r w:rsidRPr="002B2885">
        <w:rPr>
          <w:b/>
          <w:bCs/>
          <w:color w:val="000000"/>
        </w:rPr>
        <w:t>Introduction:</w:t>
      </w:r>
    </w:p>
    <w:p w:rsidR="002B3871" w:rsidRPr="002B2885" w:rsidRDefault="002B3871" w:rsidP="001457C4">
      <w:pPr>
        <w:pStyle w:val="NormalWeb"/>
        <w:spacing w:before="0" w:beforeAutospacing="0" w:after="0" w:afterAutospacing="0" w:line="360" w:lineRule="auto"/>
        <w:jc w:val="both"/>
        <w:rPr>
          <w:color w:val="0E101A"/>
        </w:rPr>
      </w:pPr>
      <w:r w:rsidRPr="002B2885">
        <w:rPr>
          <w:color w:val="0E101A"/>
        </w:rPr>
        <w:t xml:space="preserve">To run a business, an organization wants financial assets. Financial capital is raised for leading organizations via issuing debt securities and promoting not unusual stock. The ratio of debt to equity in a company's capital shape has a lot of threat and return implications. As a result, company management should utilize a rigorous and sensible method even in determining a company's desired capital structure. The capital structure describes how an organization price ranges its operations and growth using combining several funding assets. Economic trouble </w:t>
      </w:r>
    </w:p>
    <w:p w:rsidR="00FB772F" w:rsidRPr="002B2885" w:rsidRDefault="00FB772F" w:rsidP="002B2885">
      <w:pPr>
        <w:spacing w:line="360" w:lineRule="auto"/>
        <w:jc w:val="both"/>
      </w:pPr>
    </w:p>
    <w:p w:rsidR="002B3871" w:rsidRPr="002B2885" w:rsidRDefault="002B3871" w:rsidP="002B2885">
      <w:pPr>
        <w:spacing w:line="360" w:lineRule="auto"/>
        <w:jc w:val="both"/>
      </w:pPr>
    </w:p>
    <w:p w:rsidR="002B3871" w:rsidRPr="002B2885" w:rsidRDefault="002B3871" w:rsidP="002B2885">
      <w:pPr>
        <w:spacing w:line="360" w:lineRule="auto"/>
        <w:jc w:val="both"/>
        <w:rPr>
          <w:b/>
          <w:bCs/>
          <w:color w:val="000000"/>
        </w:rPr>
      </w:pPr>
      <w:r w:rsidRPr="002B2885">
        <w:rPr>
          <w:b/>
          <w:bCs/>
          <w:color w:val="000000"/>
        </w:rPr>
        <w:t>3. A Project costs Rs 80,000 and is expected to generate cash inflows 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2B3871" w:rsidRPr="002B2885" w:rsidTr="00997AE2">
        <w:tc>
          <w:tcPr>
            <w:tcW w:w="4788" w:type="dxa"/>
          </w:tcPr>
          <w:p w:rsidR="002B3871" w:rsidRPr="002B2885" w:rsidRDefault="002B3871" w:rsidP="002B2885">
            <w:pPr>
              <w:spacing w:line="360" w:lineRule="auto"/>
              <w:jc w:val="both"/>
              <w:rPr>
                <w:b/>
                <w:bCs/>
                <w:color w:val="000000"/>
              </w:rPr>
            </w:pPr>
            <w:r w:rsidRPr="002B2885">
              <w:rPr>
                <w:b/>
                <w:bCs/>
                <w:color w:val="000000"/>
              </w:rPr>
              <w:lastRenderedPageBreak/>
              <w:t>Year</w:t>
            </w:r>
          </w:p>
        </w:tc>
        <w:tc>
          <w:tcPr>
            <w:tcW w:w="4788" w:type="dxa"/>
          </w:tcPr>
          <w:p w:rsidR="002B3871" w:rsidRPr="002B2885" w:rsidRDefault="002B3871" w:rsidP="002B2885">
            <w:pPr>
              <w:spacing w:line="360" w:lineRule="auto"/>
              <w:ind w:left="720" w:hanging="720"/>
              <w:jc w:val="both"/>
              <w:rPr>
                <w:b/>
                <w:bCs/>
                <w:color w:val="000000"/>
              </w:rPr>
            </w:pPr>
            <w:r w:rsidRPr="002B2885">
              <w:rPr>
                <w:b/>
                <w:bCs/>
                <w:color w:val="000000"/>
              </w:rPr>
              <w:t>Cash inflows(Rs)</w:t>
            </w:r>
          </w:p>
        </w:tc>
      </w:tr>
      <w:tr w:rsidR="002B3871" w:rsidRPr="002B2885" w:rsidTr="00997AE2">
        <w:tc>
          <w:tcPr>
            <w:tcW w:w="4788" w:type="dxa"/>
          </w:tcPr>
          <w:p w:rsidR="002B3871" w:rsidRPr="002B2885" w:rsidRDefault="002B3871" w:rsidP="002B2885">
            <w:pPr>
              <w:spacing w:line="360" w:lineRule="auto"/>
              <w:jc w:val="both"/>
              <w:rPr>
                <w:b/>
                <w:bCs/>
                <w:color w:val="000000"/>
              </w:rPr>
            </w:pPr>
            <w:r w:rsidRPr="002B2885">
              <w:rPr>
                <w:b/>
                <w:bCs/>
                <w:color w:val="000000"/>
              </w:rPr>
              <w:t>1</w:t>
            </w:r>
          </w:p>
        </w:tc>
        <w:tc>
          <w:tcPr>
            <w:tcW w:w="4788" w:type="dxa"/>
          </w:tcPr>
          <w:p w:rsidR="002B3871" w:rsidRPr="002B2885" w:rsidRDefault="002B3871" w:rsidP="002B2885">
            <w:pPr>
              <w:spacing w:line="360" w:lineRule="auto"/>
              <w:ind w:left="720" w:hanging="720"/>
              <w:jc w:val="both"/>
              <w:rPr>
                <w:b/>
                <w:bCs/>
                <w:color w:val="000000"/>
              </w:rPr>
            </w:pPr>
            <w:r w:rsidRPr="002B2885">
              <w:rPr>
                <w:b/>
                <w:bCs/>
                <w:color w:val="000000"/>
              </w:rPr>
              <w:t>20,000</w:t>
            </w:r>
          </w:p>
        </w:tc>
      </w:tr>
      <w:tr w:rsidR="002B3871" w:rsidRPr="002B2885" w:rsidTr="00997AE2">
        <w:tc>
          <w:tcPr>
            <w:tcW w:w="4788" w:type="dxa"/>
          </w:tcPr>
          <w:p w:rsidR="002B3871" w:rsidRPr="002B2885" w:rsidRDefault="002B3871" w:rsidP="002B2885">
            <w:pPr>
              <w:spacing w:line="360" w:lineRule="auto"/>
              <w:jc w:val="both"/>
              <w:rPr>
                <w:b/>
                <w:bCs/>
                <w:color w:val="000000"/>
              </w:rPr>
            </w:pPr>
            <w:r w:rsidRPr="002B2885">
              <w:rPr>
                <w:b/>
                <w:bCs/>
                <w:color w:val="000000"/>
              </w:rPr>
              <w:t>2</w:t>
            </w:r>
          </w:p>
        </w:tc>
        <w:tc>
          <w:tcPr>
            <w:tcW w:w="4788" w:type="dxa"/>
          </w:tcPr>
          <w:p w:rsidR="002B3871" w:rsidRPr="002B2885" w:rsidRDefault="002B3871" w:rsidP="002B2885">
            <w:pPr>
              <w:spacing w:line="360" w:lineRule="auto"/>
              <w:ind w:left="720" w:hanging="720"/>
              <w:jc w:val="both"/>
              <w:rPr>
                <w:b/>
                <w:bCs/>
                <w:color w:val="000000"/>
              </w:rPr>
            </w:pPr>
            <w:r w:rsidRPr="002B2885">
              <w:rPr>
                <w:b/>
                <w:bCs/>
                <w:color w:val="000000"/>
              </w:rPr>
              <w:t>24,000</w:t>
            </w:r>
          </w:p>
        </w:tc>
      </w:tr>
      <w:tr w:rsidR="002B3871" w:rsidRPr="002B2885" w:rsidTr="00997AE2">
        <w:tc>
          <w:tcPr>
            <w:tcW w:w="4788" w:type="dxa"/>
          </w:tcPr>
          <w:p w:rsidR="002B3871" w:rsidRPr="002B2885" w:rsidRDefault="002B3871" w:rsidP="002B2885">
            <w:pPr>
              <w:spacing w:line="360" w:lineRule="auto"/>
              <w:jc w:val="both"/>
              <w:rPr>
                <w:b/>
                <w:bCs/>
                <w:color w:val="000000"/>
              </w:rPr>
            </w:pPr>
            <w:r w:rsidRPr="002B2885">
              <w:rPr>
                <w:b/>
                <w:bCs/>
                <w:color w:val="000000"/>
              </w:rPr>
              <w:t>3</w:t>
            </w:r>
          </w:p>
        </w:tc>
        <w:tc>
          <w:tcPr>
            <w:tcW w:w="4788" w:type="dxa"/>
          </w:tcPr>
          <w:p w:rsidR="002B3871" w:rsidRPr="002B2885" w:rsidRDefault="002B3871" w:rsidP="002B2885">
            <w:pPr>
              <w:spacing w:line="360" w:lineRule="auto"/>
              <w:ind w:left="720" w:hanging="720"/>
              <w:jc w:val="both"/>
              <w:rPr>
                <w:b/>
                <w:bCs/>
                <w:color w:val="000000"/>
              </w:rPr>
            </w:pPr>
            <w:r w:rsidRPr="002B2885">
              <w:rPr>
                <w:b/>
                <w:bCs/>
                <w:color w:val="000000"/>
              </w:rPr>
              <w:t>30,000</w:t>
            </w:r>
          </w:p>
        </w:tc>
      </w:tr>
      <w:tr w:rsidR="002B3871" w:rsidRPr="002B2885" w:rsidTr="00997AE2">
        <w:tc>
          <w:tcPr>
            <w:tcW w:w="4788" w:type="dxa"/>
          </w:tcPr>
          <w:p w:rsidR="002B3871" w:rsidRPr="002B2885" w:rsidRDefault="002B3871" w:rsidP="002B2885">
            <w:pPr>
              <w:spacing w:line="360" w:lineRule="auto"/>
              <w:jc w:val="both"/>
              <w:rPr>
                <w:b/>
                <w:bCs/>
                <w:color w:val="000000"/>
              </w:rPr>
            </w:pPr>
            <w:r w:rsidRPr="002B2885">
              <w:rPr>
                <w:b/>
                <w:bCs/>
                <w:color w:val="000000"/>
              </w:rPr>
              <w:t>4</w:t>
            </w:r>
          </w:p>
        </w:tc>
        <w:tc>
          <w:tcPr>
            <w:tcW w:w="4788" w:type="dxa"/>
          </w:tcPr>
          <w:p w:rsidR="002B3871" w:rsidRPr="002B2885" w:rsidRDefault="002B3871" w:rsidP="002B2885">
            <w:pPr>
              <w:spacing w:line="360" w:lineRule="auto"/>
              <w:ind w:left="720" w:hanging="720"/>
              <w:jc w:val="both"/>
              <w:rPr>
                <w:b/>
                <w:bCs/>
                <w:color w:val="000000"/>
              </w:rPr>
            </w:pPr>
            <w:r w:rsidRPr="002B2885">
              <w:rPr>
                <w:b/>
                <w:bCs/>
                <w:color w:val="000000"/>
              </w:rPr>
              <w:t>36,000</w:t>
            </w:r>
          </w:p>
        </w:tc>
      </w:tr>
      <w:tr w:rsidR="002B3871" w:rsidRPr="002B2885" w:rsidTr="00997AE2">
        <w:trPr>
          <w:trHeight w:val="60"/>
        </w:trPr>
        <w:tc>
          <w:tcPr>
            <w:tcW w:w="4788" w:type="dxa"/>
          </w:tcPr>
          <w:p w:rsidR="002B3871" w:rsidRPr="002B2885" w:rsidRDefault="002B3871" w:rsidP="002B2885">
            <w:pPr>
              <w:spacing w:line="360" w:lineRule="auto"/>
              <w:jc w:val="both"/>
              <w:rPr>
                <w:b/>
                <w:bCs/>
                <w:color w:val="000000"/>
              </w:rPr>
            </w:pPr>
            <w:r w:rsidRPr="002B2885">
              <w:rPr>
                <w:b/>
                <w:bCs/>
                <w:color w:val="000000"/>
              </w:rPr>
              <w:t>5</w:t>
            </w:r>
          </w:p>
        </w:tc>
        <w:tc>
          <w:tcPr>
            <w:tcW w:w="4788" w:type="dxa"/>
          </w:tcPr>
          <w:p w:rsidR="002B3871" w:rsidRPr="002B2885" w:rsidRDefault="002B3871" w:rsidP="002B2885">
            <w:pPr>
              <w:autoSpaceDE w:val="0"/>
              <w:autoSpaceDN w:val="0"/>
              <w:adjustRightInd w:val="0"/>
              <w:spacing w:line="360" w:lineRule="auto"/>
              <w:ind w:left="720" w:hanging="720"/>
              <w:jc w:val="both"/>
              <w:rPr>
                <w:b/>
                <w:bCs/>
                <w:color w:val="000000"/>
              </w:rPr>
            </w:pPr>
            <w:r w:rsidRPr="002B2885">
              <w:rPr>
                <w:b/>
                <w:bCs/>
                <w:color w:val="000000"/>
              </w:rPr>
              <w:t>40,000</w:t>
            </w:r>
          </w:p>
        </w:tc>
      </w:tr>
      <w:tr w:rsidR="002B3871" w:rsidRPr="002B2885" w:rsidTr="00997AE2">
        <w:tc>
          <w:tcPr>
            <w:tcW w:w="4788" w:type="dxa"/>
          </w:tcPr>
          <w:p w:rsidR="002B3871" w:rsidRPr="002B2885" w:rsidRDefault="002B3871" w:rsidP="002B2885">
            <w:pPr>
              <w:spacing w:line="360" w:lineRule="auto"/>
              <w:jc w:val="both"/>
              <w:rPr>
                <w:b/>
                <w:bCs/>
                <w:color w:val="000000"/>
              </w:rPr>
            </w:pPr>
            <w:r w:rsidRPr="002B2885">
              <w:rPr>
                <w:b/>
                <w:bCs/>
                <w:color w:val="000000"/>
              </w:rPr>
              <w:t>6</w:t>
            </w:r>
          </w:p>
        </w:tc>
        <w:tc>
          <w:tcPr>
            <w:tcW w:w="4788" w:type="dxa"/>
          </w:tcPr>
          <w:p w:rsidR="002B3871" w:rsidRPr="002B2885" w:rsidRDefault="002B3871" w:rsidP="002B2885">
            <w:pPr>
              <w:spacing w:line="360" w:lineRule="auto"/>
              <w:ind w:left="720" w:hanging="720"/>
              <w:jc w:val="both"/>
              <w:rPr>
                <w:b/>
                <w:bCs/>
                <w:color w:val="000000"/>
              </w:rPr>
            </w:pPr>
            <w:r w:rsidRPr="002B2885">
              <w:rPr>
                <w:b/>
                <w:bCs/>
                <w:color w:val="000000"/>
              </w:rPr>
              <w:t>44,000</w:t>
            </w:r>
          </w:p>
        </w:tc>
      </w:tr>
    </w:tbl>
    <w:p w:rsidR="002B3871" w:rsidRPr="002B2885" w:rsidRDefault="002B3871" w:rsidP="002B2885">
      <w:pPr>
        <w:spacing w:line="360" w:lineRule="auto"/>
        <w:jc w:val="both"/>
        <w:rPr>
          <w:b/>
          <w:bCs/>
          <w:color w:val="000000"/>
        </w:rPr>
      </w:pPr>
    </w:p>
    <w:p w:rsidR="002B3871" w:rsidRPr="002B2885" w:rsidRDefault="002B3871" w:rsidP="002B2885">
      <w:pPr>
        <w:autoSpaceDE w:val="0"/>
        <w:autoSpaceDN w:val="0"/>
        <w:adjustRightInd w:val="0"/>
        <w:spacing w:line="360" w:lineRule="auto"/>
        <w:jc w:val="both"/>
        <w:rPr>
          <w:b/>
          <w:bCs/>
          <w:color w:val="000000"/>
        </w:rPr>
      </w:pPr>
      <w:r w:rsidRPr="002B2885">
        <w:rPr>
          <w:b/>
          <w:bCs/>
          <w:color w:val="000000"/>
        </w:rPr>
        <w:t xml:space="preserve">a. Discuss the steps for calculating the NPV and (5 Marks) </w:t>
      </w:r>
    </w:p>
    <w:p w:rsidR="002B3871" w:rsidRPr="002B2885" w:rsidRDefault="002B3871" w:rsidP="002B2885">
      <w:pPr>
        <w:autoSpaceDE w:val="0"/>
        <w:autoSpaceDN w:val="0"/>
        <w:adjustRightInd w:val="0"/>
        <w:spacing w:line="360" w:lineRule="auto"/>
        <w:jc w:val="both"/>
        <w:rPr>
          <w:b/>
          <w:bCs/>
          <w:color w:val="000000"/>
        </w:rPr>
      </w:pPr>
    </w:p>
    <w:p w:rsidR="002B2885" w:rsidRDefault="002B2885" w:rsidP="002B2885">
      <w:pPr>
        <w:autoSpaceDE w:val="0"/>
        <w:autoSpaceDN w:val="0"/>
        <w:adjustRightInd w:val="0"/>
        <w:spacing w:line="360" w:lineRule="auto"/>
        <w:jc w:val="both"/>
        <w:rPr>
          <w:b/>
          <w:bCs/>
          <w:color w:val="000000"/>
        </w:rPr>
      </w:pPr>
      <w:proofErr w:type="spellStart"/>
      <w:proofErr w:type="gramStart"/>
      <w:r>
        <w:rPr>
          <w:b/>
          <w:bCs/>
          <w:color w:val="000000"/>
        </w:rPr>
        <w:t>Ans</w:t>
      </w:r>
      <w:proofErr w:type="spellEnd"/>
      <w:r>
        <w:rPr>
          <w:b/>
          <w:bCs/>
          <w:color w:val="000000"/>
        </w:rPr>
        <w:t xml:space="preserve"> 3a.</w:t>
      </w:r>
      <w:proofErr w:type="gramEnd"/>
    </w:p>
    <w:p w:rsidR="002B3871" w:rsidRPr="002B2885" w:rsidRDefault="002B3871" w:rsidP="002B2885">
      <w:pPr>
        <w:autoSpaceDE w:val="0"/>
        <w:autoSpaceDN w:val="0"/>
        <w:adjustRightInd w:val="0"/>
        <w:spacing w:line="360" w:lineRule="auto"/>
        <w:jc w:val="both"/>
        <w:rPr>
          <w:b/>
          <w:bCs/>
          <w:color w:val="000000"/>
        </w:rPr>
      </w:pPr>
      <w:r w:rsidRPr="002B2885">
        <w:rPr>
          <w:b/>
          <w:bCs/>
          <w:color w:val="000000"/>
        </w:rPr>
        <w:t>Introduction:</w:t>
      </w:r>
    </w:p>
    <w:p w:rsidR="00792D46" w:rsidRPr="002B2885" w:rsidRDefault="00792D46" w:rsidP="002B2885">
      <w:pPr>
        <w:autoSpaceDE w:val="0"/>
        <w:autoSpaceDN w:val="0"/>
        <w:adjustRightInd w:val="0"/>
        <w:spacing w:line="360" w:lineRule="auto"/>
        <w:jc w:val="both"/>
        <w:rPr>
          <w:b/>
          <w:bCs/>
          <w:color w:val="000000"/>
        </w:rPr>
      </w:pPr>
    </w:p>
    <w:p w:rsidR="003461A7" w:rsidRPr="002B2885" w:rsidRDefault="003461A7" w:rsidP="001457C4">
      <w:pPr>
        <w:spacing w:line="360" w:lineRule="auto"/>
        <w:jc w:val="both"/>
      </w:pPr>
      <w:r w:rsidRPr="002B2885">
        <w:t xml:space="preserve">Net present value analysis is a technique for analyzing financial cash flows that aids assignment choice. Moreover, the NPV venture choice system is assessed as a benefit measuring approach. Furthermore, the discounted cash flow approach is utilized in NPV analysis to decide project profitability. An essential gain of the net present value technique is that it employs the time value </w:t>
      </w:r>
    </w:p>
    <w:p w:rsidR="003461A7" w:rsidRPr="002B2885" w:rsidRDefault="003461A7" w:rsidP="002B2885">
      <w:pPr>
        <w:spacing w:line="360" w:lineRule="auto"/>
        <w:jc w:val="both"/>
      </w:pPr>
    </w:p>
    <w:p w:rsidR="003461A7" w:rsidRPr="002B2885" w:rsidRDefault="003461A7" w:rsidP="002B2885">
      <w:pPr>
        <w:autoSpaceDE w:val="0"/>
        <w:autoSpaceDN w:val="0"/>
        <w:adjustRightInd w:val="0"/>
        <w:spacing w:line="360" w:lineRule="auto"/>
        <w:jc w:val="both"/>
        <w:rPr>
          <w:b/>
          <w:bCs/>
          <w:color w:val="000000"/>
        </w:rPr>
      </w:pPr>
      <w:r w:rsidRPr="002B2885">
        <w:rPr>
          <w:b/>
          <w:bCs/>
          <w:color w:val="000000"/>
        </w:rPr>
        <w:t xml:space="preserve">b. Calculate the Net Present Value of the project if the cost of capital is 15%. (5 Marks) </w:t>
      </w:r>
    </w:p>
    <w:p w:rsidR="003461A7" w:rsidRPr="002B2885" w:rsidRDefault="003461A7" w:rsidP="002B2885">
      <w:pPr>
        <w:autoSpaceDE w:val="0"/>
        <w:autoSpaceDN w:val="0"/>
        <w:adjustRightInd w:val="0"/>
        <w:spacing w:line="360" w:lineRule="auto"/>
        <w:jc w:val="both"/>
        <w:rPr>
          <w:b/>
          <w:bCs/>
          <w:color w:val="000000"/>
        </w:rPr>
      </w:pPr>
    </w:p>
    <w:p w:rsidR="002B2885" w:rsidRDefault="002B2885" w:rsidP="002B2885">
      <w:pPr>
        <w:autoSpaceDE w:val="0"/>
        <w:autoSpaceDN w:val="0"/>
        <w:adjustRightInd w:val="0"/>
        <w:spacing w:line="360" w:lineRule="auto"/>
        <w:jc w:val="both"/>
        <w:rPr>
          <w:b/>
          <w:bCs/>
          <w:color w:val="000000"/>
        </w:rPr>
      </w:pPr>
      <w:proofErr w:type="spellStart"/>
      <w:proofErr w:type="gramStart"/>
      <w:r>
        <w:rPr>
          <w:b/>
          <w:bCs/>
          <w:color w:val="000000"/>
        </w:rPr>
        <w:t>Ans</w:t>
      </w:r>
      <w:proofErr w:type="spellEnd"/>
      <w:r>
        <w:rPr>
          <w:b/>
          <w:bCs/>
          <w:color w:val="000000"/>
        </w:rPr>
        <w:t xml:space="preserve"> 3b.</w:t>
      </w:r>
      <w:proofErr w:type="gramEnd"/>
    </w:p>
    <w:p w:rsidR="00792D46" w:rsidRPr="002B2885" w:rsidRDefault="00792D46" w:rsidP="002B2885">
      <w:pPr>
        <w:autoSpaceDE w:val="0"/>
        <w:autoSpaceDN w:val="0"/>
        <w:adjustRightInd w:val="0"/>
        <w:spacing w:line="360" w:lineRule="auto"/>
        <w:jc w:val="both"/>
        <w:rPr>
          <w:b/>
          <w:bCs/>
          <w:color w:val="000000"/>
        </w:rPr>
      </w:pPr>
      <w:r w:rsidRPr="002B2885">
        <w:rPr>
          <w:b/>
          <w:bCs/>
          <w:color w:val="000000"/>
        </w:rPr>
        <w:t>Introduction:</w:t>
      </w:r>
    </w:p>
    <w:p w:rsidR="00933D17" w:rsidRPr="002B2885" w:rsidRDefault="00933D17" w:rsidP="001457C4">
      <w:pPr>
        <w:spacing w:line="360" w:lineRule="auto"/>
        <w:jc w:val="both"/>
      </w:pPr>
      <w:r w:rsidRPr="002B2885">
        <w:t xml:space="preserve">Net present value refers to the difference between the value of cash today and the value of cash at a later duration (NPV). In dealing with initiatives, net present value (NPV) is getting used to determine if a project's predicted economic rewards will exceed its current investment, </w:t>
      </w:r>
    </w:p>
    <w:p w:rsidR="00933D17" w:rsidRPr="002B2885" w:rsidRDefault="00933D17" w:rsidP="002B2885">
      <w:pPr>
        <w:spacing w:line="360" w:lineRule="auto"/>
        <w:jc w:val="both"/>
      </w:pPr>
    </w:p>
    <w:sectPr w:rsidR="00933D17" w:rsidRPr="002B288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AzNDE2NjMwMbY0MTVW0lEKTi0uzszPAykwrAUAeLiAPSwAAAA="/>
  </w:docVars>
  <w:rsids>
    <w:rsidRoot w:val="00FB772F"/>
    <w:rsid w:val="001457C4"/>
    <w:rsid w:val="002B2885"/>
    <w:rsid w:val="002B3871"/>
    <w:rsid w:val="002C5F2C"/>
    <w:rsid w:val="00334506"/>
    <w:rsid w:val="003461A7"/>
    <w:rsid w:val="00656402"/>
    <w:rsid w:val="006748E4"/>
    <w:rsid w:val="006D2953"/>
    <w:rsid w:val="00792D46"/>
    <w:rsid w:val="007F19A7"/>
    <w:rsid w:val="00933D17"/>
    <w:rsid w:val="00987FC2"/>
    <w:rsid w:val="00B16CDA"/>
    <w:rsid w:val="00BB7DCB"/>
    <w:rsid w:val="00C57C52"/>
    <w:rsid w:val="00D736C4"/>
    <w:rsid w:val="00DA304D"/>
    <w:rsid w:val="00F944E3"/>
    <w:rsid w:val="00FB7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2F"/>
    <w:pPr>
      <w:spacing w:after="0" w:line="240" w:lineRule="auto"/>
    </w:pPr>
    <w:rPr>
      <w:rFonts w:ascii="Times New Roman" w:eastAsia="Times New Roman" w:hAnsi="Times New Roman" w:cs="Times New Roman"/>
      <w:sz w:val="24"/>
      <w:szCs w:val="24"/>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772F"/>
    <w:pPr>
      <w:spacing w:before="100" w:beforeAutospacing="1" w:after="100" w:afterAutospacing="1"/>
    </w:pPr>
    <w:rPr>
      <w:lang w:val="en-US" w:eastAsia="en-US"/>
    </w:rPr>
  </w:style>
  <w:style w:type="character" w:styleId="Strong">
    <w:name w:val="Strong"/>
    <w:basedOn w:val="DefaultParagraphFont"/>
    <w:uiPriority w:val="22"/>
    <w:qFormat/>
    <w:rsid w:val="00FB772F"/>
    <w:rPr>
      <w:b/>
      <w:bCs/>
    </w:rPr>
  </w:style>
  <w:style w:type="character" w:styleId="Hyperlink">
    <w:name w:val="Hyperlink"/>
    <w:basedOn w:val="DefaultParagraphFont"/>
    <w:uiPriority w:val="99"/>
    <w:semiHidden/>
    <w:unhideWhenUsed/>
    <w:rsid w:val="001457C4"/>
    <w:rPr>
      <w:color w:val="0000FF"/>
      <w:u w:val="single"/>
    </w:rPr>
  </w:style>
</w:styles>
</file>

<file path=word/webSettings.xml><?xml version="1.0" encoding="utf-8"?>
<w:webSettings xmlns:r="http://schemas.openxmlformats.org/officeDocument/2006/relationships" xmlns:w="http://schemas.openxmlformats.org/wordprocessingml/2006/main">
  <w:divs>
    <w:div w:id="560141502">
      <w:bodyDiv w:val="1"/>
      <w:marLeft w:val="0"/>
      <w:marRight w:val="0"/>
      <w:marTop w:val="0"/>
      <w:marBottom w:val="0"/>
      <w:divBdr>
        <w:top w:val="none" w:sz="0" w:space="0" w:color="auto"/>
        <w:left w:val="none" w:sz="0" w:space="0" w:color="auto"/>
        <w:bottom w:val="none" w:sz="0" w:space="0" w:color="auto"/>
        <w:right w:val="none" w:sz="0" w:space="0" w:color="auto"/>
      </w:divBdr>
    </w:div>
    <w:div w:id="153342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13</cp:revision>
  <dcterms:created xsi:type="dcterms:W3CDTF">2022-06-25T07:05:00Z</dcterms:created>
  <dcterms:modified xsi:type="dcterms:W3CDTF">2022-06-25T14:20:00Z</dcterms:modified>
</cp:coreProperties>
</file>