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D5" w:rsidRPr="00AF5338" w:rsidRDefault="00BD18D5" w:rsidP="00AF5338">
      <w:pPr>
        <w:autoSpaceDE w:val="0"/>
        <w:autoSpaceDN w:val="0"/>
        <w:adjustRightInd w:val="0"/>
        <w:spacing w:after="0" w:line="360" w:lineRule="auto"/>
        <w:jc w:val="center"/>
        <w:rPr>
          <w:rFonts w:ascii="Times New Roman" w:hAnsi="Times New Roman"/>
          <w:b/>
          <w:bCs/>
          <w:color w:val="000000"/>
          <w:sz w:val="24"/>
          <w:szCs w:val="24"/>
        </w:rPr>
      </w:pPr>
      <w:r w:rsidRPr="00AF5338">
        <w:rPr>
          <w:rFonts w:ascii="Times New Roman" w:hAnsi="Times New Roman"/>
          <w:b/>
          <w:bCs/>
          <w:color w:val="000000"/>
          <w:sz w:val="24"/>
          <w:szCs w:val="24"/>
        </w:rPr>
        <w:t>Business Law</w:t>
      </w:r>
    </w:p>
    <w:p w:rsidR="00AF5338" w:rsidRPr="00AF5338" w:rsidRDefault="00AF5338" w:rsidP="00AF5338">
      <w:pPr>
        <w:jc w:val="center"/>
        <w:rPr>
          <w:rFonts w:ascii="Times New Roman" w:eastAsia="Times New Roman" w:hAnsi="Times New Roman"/>
          <w:b/>
          <w:bCs/>
          <w:sz w:val="24"/>
          <w:szCs w:val="24"/>
        </w:rPr>
      </w:pPr>
      <w:r w:rsidRPr="00AF5338">
        <w:rPr>
          <w:rFonts w:ascii="Times New Roman" w:hAnsi="Times New Roman"/>
          <w:b/>
          <w:spacing w:val="-1"/>
          <w:sz w:val="24"/>
          <w:szCs w:val="24"/>
        </w:rPr>
        <w:t>Sep</w:t>
      </w:r>
      <w:r w:rsidRPr="00AF5338">
        <w:rPr>
          <w:rFonts w:ascii="Times New Roman" w:hAnsi="Times New Roman"/>
          <w:b/>
          <w:sz w:val="24"/>
          <w:szCs w:val="24"/>
        </w:rPr>
        <w:t>tem</w:t>
      </w:r>
      <w:r w:rsidRPr="00AF5338">
        <w:rPr>
          <w:rFonts w:ascii="Times New Roman" w:hAnsi="Times New Roman"/>
          <w:b/>
          <w:spacing w:val="-1"/>
          <w:sz w:val="24"/>
          <w:szCs w:val="24"/>
        </w:rPr>
        <w:t>be</w:t>
      </w:r>
      <w:r w:rsidRPr="00AF5338">
        <w:rPr>
          <w:rFonts w:ascii="Times New Roman" w:hAnsi="Times New Roman"/>
          <w:b/>
          <w:sz w:val="24"/>
          <w:szCs w:val="24"/>
        </w:rPr>
        <w:t>r</w:t>
      </w:r>
      <w:r w:rsidRPr="00AF5338">
        <w:rPr>
          <w:rFonts w:ascii="Times New Roman" w:hAnsi="Times New Roman"/>
          <w:b/>
          <w:spacing w:val="-1"/>
          <w:sz w:val="24"/>
          <w:szCs w:val="24"/>
        </w:rPr>
        <w:t xml:space="preserve"> </w:t>
      </w:r>
      <w:r w:rsidRPr="00AF5338">
        <w:rPr>
          <w:rFonts w:ascii="Times New Roman" w:hAnsi="Times New Roman"/>
          <w:b/>
          <w:spacing w:val="1"/>
          <w:sz w:val="24"/>
          <w:szCs w:val="24"/>
        </w:rPr>
        <w:t>2</w:t>
      </w:r>
      <w:r w:rsidRPr="00AF5338">
        <w:rPr>
          <w:rFonts w:ascii="Times New Roman" w:hAnsi="Times New Roman"/>
          <w:b/>
          <w:spacing w:val="-1"/>
          <w:sz w:val="24"/>
          <w:szCs w:val="24"/>
        </w:rPr>
        <w:t>0</w:t>
      </w:r>
      <w:r w:rsidRPr="00AF5338">
        <w:rPr>
          <w:rFonts w:ascii="Times New Roman" w:hAnsi="Times New Roman"/>
          <w:b/>
          <w:spacing w:val="-2"/>
          <w:sz w:val="24"/>
          <w:szCs w:val="24"/>
        </w:rPr>
        <w:t>2</w:t>
      </w:r>
      <w:r w:rsidRPr="00AF5338">
        <w:rPr>
          <w:rFonts w:ascii="Times New Roman" w:hAnsi="Times New Roman"/>
          <w:b/>
          <w:sz w:val="24"/>
          <w:szCs w:val="24"/>
        </w:rPr>
        <w:t>2</w:t>
      </w:r>
      <w:r w:rsidRPr="00AF5338">
        <w:rPr>
          <w:rFonts w:ascii="Times New Roman" w:hAnsi="Times New Roman"/>
          <w:b/>
          <w:spacing w:val="-1"/>
          <w:sz w:val="24"/>
          <w:szCs w:val="24"/>
        </w:rPr>
        <w:t xml:space="preserve"> </w:t>
      </w:r>
      <w:r w:rsidRPr="00AF5338">
        <w:rPr>
          <w:rFonts w:ascii="Times New Roman" w:hAnsi="Times New Roman"/>
          <w:b/>
          <w:sz w:val="24"/>
          <w:szCs w:val="24"/>
        </w:rPr>
        <w:t>Ex</w:t>
      </w:r>
      <w:r w:rsidRPr="00AF5338">
        <w:rPr>
          <w:rFonts w:ascii="Times New Roman" w:hAnsi="Times New Roman"/>
          <w:b/>
          <w:spacing w:val="-1"/>
          <w:sz w:val="24"/>
          <w:szCs w:val="24"/>
        </w:rPr>
        <w:t>a</w:t>
      </w:r>
      <w:r w:rsidRPr="00AF5338">
        <w:rPr>
          <w:rFonts w:ascii="Times New Roman" w:hAnsi="Times New Roman"/>
          <w:b/>
          <w:sz w:val="24"/>
          <w:szCs w:val="24"/>
        </w:rPr>
        <w:t>m</w:t>
      </w:r>
      <w:r w:rsidRPr="00AF5338">
        <w:rPr>
          <w:rFonts w:ascii="Times New Roman" w:hAnsi="Times New Roman"/>
          <w:b/>
          <w:spacing w:val="1"/>
          <w:sz w:val="24"/>
          <w:szCs w:val="24"/>
        </w:rPr>
        <w:t>i</w:t>
      </w:r>
      <w:r w:rsidRPr="00AF5338">
        <w:rPr>
          <w:rFonts w:ascii="Times New Roman" w:hAnsi="Times New Roman"/>
          <w:b/>
          <w:spacing w:val="-1"/>
          <w:sz w:val="24"/>
          <w:szCs w:val="24"/>
        </w:rPr>
        <w:t>na</w:t>
      </w:r>
      <w:r w:rsidRPr="00AF5338">
        <w:rPr>
          <w:rFonts w:ascii="Times New Roman" w:hAnsi="Times New Roman"/>
          <w:b/>
          <w:sz w:val="24"/>
          <w:szCs w:val="24"/>
        </w:rPr>
        <w:t>t</w:t>
      </w:r>
      <w:r w:rsidRPr="00AF5338">
        <w:rPr>
          <w:rFonts w:ascii="Times New Roman" w:hAnsi="Times New Roman"/>
          <w:b/>
          <w:spacing w:val="1"/>
          <w:sz w:val="24"/>
          <w:szCs w:val="24"/>
        </w:rPr>
        <w:t>i</w:t>
      </w:r>
      <w:r w:rsidRPr="00AF5338">
        <w:rPr>
          <w:rFonts w:ascii="Times New Roman" w:hAnsi="Times New Roman"/>
          <w:b/>
          <w:spacing w:val="-1"/>
          <w:sz w:val="24"/>
          <w:szCs w:val="24"/>
        </w:rPr>
        <w:t>o</w:t>
      </w:r>
      <w:r w:rsidRPr="00AF5338">
        <w:rPr>
          <w:rFonts w:ascii="Times New Roman" w:hAnsi="Times New Roman"/>
          <w:b/>
          <w:sz w:val="24"/>
          <w:szCs w:val="24"/>
        </w:rPr>
        <w:t>n</w:t>
      </w:r>
    </w:p>
    <w:p w:rsidR="00AF5338" w:rsidRDefault="00AF5338" w:rsidP="00AF5338">
      <w:pPr>
        <w:autoSpaceDE w:val="0"/>
        <w:autoSpaceDN w:val="0"/>
        <w:adjustRightInd w:val="0"/>
        <w:spacing w:after="0" w:line="360" w:lineRule="auto"/>
        <w:jc w:val="both"/>
        <w:rPr>
          <w:rFonts w:ascii="Times New Roman" w:hAnsi="Times New Roman"/>
          <w:b/>
          <w:color w:val="000000"/>
          <w:sz w:val="24"/>
          <w:szCs w:val="24"/>
        </w:rPr>
      </w:pPr>
    </w:p>
    <w:p w:rsidR="00AF5338" w:rsidRDefault="00AF5338" w:rsidP="00AF5338">
      <w:pPr>
        <w:autoSpaceDE w:val="0"/>
        <w:autoSpaceDN w:val="0"/>
        <w:adjustRightInd w:val="0"/>
        <w:spacing w:after="0" w:line="360" w:lineRule="auto"/>
        <w:jc w:val="both"/>
        <w:rPr>
          <w:rFonts w:ascii="Times New Roman" w:hAnsi="Times New Roman"/>
          <w:b/>
          <w:color w:val="000000"/>
          <w:sz w:val="24"/>
          <w:szCs w:val="24"/>
        </w:rPr>
      </w:pPr>
    </w:p>
    <w:p w:rsidR="00BD18D5" w:rsidRPr="00AF5338" w:rsidRDefault="00AF5338" w:rsidP="00AF5338">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color w:val="000000"/>
          <w:sz w:val="24"/>
          <w:szCs w:val="24"/>
        </w:rPr>
        <w:t>Q</w:t>
      </w:r>
      <w:r w:rsidR="00BD18D5" w:rsidRPr="00AF5338">
        <w:rPr>
          <w:rFonts w:ascii="Times New Roman" w:hAnsi="Times New Roman"/>
          <w:b/>
          <w:color w:val="000000"/>
          <w:sz w:val="24"/>
          <w:szCs w:val="24"/>
        </w:rPr>
        <w:t xml:space="preserve">1. Arun is protesting the enforcement of a contract executed for the sale of his flat. He claims that this is a voidable contract. Please explain under which instances Arun can protest the agreement as a voidable agreement. </w:t>
      </w:r>
      <w:r w:rsidR="00BD18D5" w:rsidRPr="00AF5338">
        <w:rPr>
          <w:rFonts w:ascii="Times New Roman" w:hAnsi="Times New Roman"/>
          <w:b/>
          <w:bCs/>
          <w:color w:val="000000"/>
          <w:sz w:val="24"/>
          <w:szCs w:val="24"/>
        </w:rPr>
        <w:t xml:space="preserve">(10 Marks) </w:t>
      </w:r>
    </w:p>
    <w:p w:rsidR="00BD18D5" w:rsidRPr="00AF5338" w:rsidRDefault="00BD18D5" w:rsidP="00AF5338">
      <w:pPr>
        <w:autoSpaceDE w:val="0"/>
        <w:autoSpaceDN w:val="0"/>
        <w:adjustRightInd w:val="0"/>
        <w:spacing w:after="0" w:line="360" w:lineRule="auto"/>
        <w:jc w:val="both"/>
        <w:rPr>
          <w:rFonts w:ascii="Times New Roman" w:hAnsi="Times New Roman"/>
          <w:b/>
          <w:bCs/>
          <w:color w:val="000000"/>
          <w:sz w:val="24"/>
          <w:szCs w:val="24"/>
        </w:rPr>
      </w:pPr>
    </w:p>
    <w:p w:rsidR="00AF5338" w:rsidRDefault="00AF5338" w:rsidP="00AF5338">
      <w:pPr>
        <w:autoSpaceDE w:val="0"/>
        <w:autoSpaceDN w:val="0"/>
        <w:adjustRightInd w:val="0"/>
        <w:spacing w:after="0"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1.</w:t>
      </w:r>
      <w:proofErr w:type="gramEnd"/>
    </w:p>
    <w:p w:rsidR="000D467D" w:rsidRPr="00AF5338" w:rsidRDefault="00BD18D5" w:rsidP="00AF5338">
      <w:pPr>
        <w:autoSpaceDE w:val="0"/>
        <w:autoSpaceDN w:val="0"/>
        <w:adjustRightInd w:val="0"/>
        <w:spacing w:after="0" w:line="360" w:lineRule="auto"/>
        <w:jc w:val="both"/>
        <w:rPr>
          <w:rFonts w:ascii="Times New Roman" w:hAnsi="Times New Roman"/>
          <w:b/>
          <w:bCs/>
          <w:color w:val="000000"/>
          <w:sz w:val="24"/>
          <w:szCs w:val="24"/>
        </w:rPr>
      </w:pPr>
      <w:r w:rsidRPr="00AF5338">
        <w:rPr>
          <w:rFonts w:ascii="Times New Roman" w:hAnsi="Times New Roman"/>
          <w:b/>
          <w:bCs/>
          <w:color w:val="000000"/>
          <w:sz w:val="24"/>
          <w:szCs w:val="24"/>
        </w:rPr>
        <w:t>Introduction:</w:t>
      </w:r>
    </w:p>
    <w:p w:rsidR="0021616B" w:rsidRDefault="00BD18D5" w:rsidP="0028215F">
      <w:pPr>
        <w:pStyle w:val="NormalWeb"/>
        <w:spacing w:before="0" w:beforeAutospacing="0" w:after="0" w:afterAutospacing="0"/>
        <w:jc w:val="both"/>
        <w:rPr>
          <w:color w:val="0E101A"/>
        </w:rPr>
      </w:pPr>
      <w:r w:rsidRPr="00AF5338">
        <w:rPr>
          <w:color w:val="0E101A"/>
        </w:rPr>
        <w:t xml:space="preserve">Under certain legal situations, a voidable contract can be canceled or amended. Due to the fact not all contracts are </w:t>
      </w:r>
      <w:r w:rsidR="000D467D" w:rsidRPr="00AF5338">
        <w:rPr>
          <w:color w:val="0E101A"/>
        </w:rPr>
        <w:t>voidable;</w:t>
      </w:r>
      <w:r w:rsidRPr="00AF5338">
        <w:rPr>
          <w:color w:val="0E101A"/>
        </w:rPr>
        <w:t xml:space="preserve"> a felony precedent ought to exist to discharge an obligation. </w:t>
      </w:r>
      <w:proofErr w:type="gramStart"/>
      <w:r w:rsidRPr="00AF5338">
        <w:rPr>
          <w:color w:val="0E101A"/>
        </w:rPr>
        <w:t>The phrase 'voidable' way 'having the potential to be invalidated.'</w:t>
      </w:r>
      <w:proofErr w:type="gramEnd"/>
      <w:r w:rsidRPr="00AF5338">
        <w:rPr>
          <w:color w:val="0E101A"/>
        </w:rPr>
        <w:t xml:space="preserve"> A voidable contract appears lawful and enforceable at first glance, but one party could reject it if flaws are determined. If a party with authority to reject the contract decides not to reject it despite the fault, the agreement</w:t>
      </w:r>
      <w:r w:rsidRPr="0021616B">
        <w:rPr>
          <w:color w:val="0E101A"/>
        </w:rPr>
        <w:t xml:space="preserve"> </w:t>
      </w:r>
      <w:proofErr w:type="gramStart"/>
      <w:r w:rsidR="00920424">
        <w:rPr>
          <w:sz w:val="32"/>
          <w:highlight w:val="red"/>
        </w:rPr>
        <w:t>I</w:t>
      </w:r>
      <w:r w:rsidR="0021616B" w:rsidRPr="0021616B">
        <w:rPr>
          <w:sz w:val="32"/>
          <w:highlight w:val="red"/>
        </w:rPr>
        <w:t>ts</w:t>
      </w:r>
      <w:proofErr w:type="gramEnd"/>
      <w:r w:rsidR="0021616B" w:rsidRPr="0021616B">
        <w:rPr>
          <w:sz w:val="32"/>
          <w:highlight w:val="red"/>
        </w:rPr>
        <w:t xml:space="preserve"> sample only</w:t>
      </w:r>
    </w:p>
    <w:p w:rsidR="0021616B" w:rsidRDefault="0021616B" w:rsidP="0028215F">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616B" w:rsidRDefault="0021616B" w:rsidP="0028215F">
      <w:pPr>
        <w:shd w:val="clear" w:color="auto" w:fill="FFFFFF"/>
        <w:spacing w:after="0" w:line="240" w:lineRule="auto"/>
        <w:jc w:val="center"/>
        <w:rPr>
          <w:rFonts w:cs="Calibri"/>
          <w:color w:val="222222"/>
        </w:rPr>
      </w:pPr>
    </w:p>
    <w:p w:rsidR="0021616B" w:rsidRDefault="001D4BBD" w:rsidP="0028215F">
      <w:pPr>
        <w:shd w:val="clear" w:color="auto" w:fill="FFFFFF"/>
        <w:spacing w:after="0" w:line="240" w:lineRule="auto"/>
        <w:jc w:val="center"/>
        <w:rPr>
          <w:rFonts w:cs="Calibri"/>
          <w:color w:val="222222"/>
        </w:rPr>
      </w:pPr>
      <w:hyperlink r:id="rId5" w:tgtFrame="_blank" w:history="1">
        <w:r w:rsidR="0021616B">
          <w:rPr>
            <w:rStyle w:val="Hyperlink"/>
            <w:rFonts w:ascii="Georgia" w:eastAsiaTheme="majorEastAsia" w:hAnsi="Georgia" w:cs="Calibri"/>
            <w:sz w:val="33"/>
          </w:rPr>
          <w:t>https://nmimsassignment.com/online-buy-2/</w:t>
        </w:r>
      </w:hyperlink>
    </w:p>
    <w:p w:rsidR="0021616B" w:rsidRDefault="0021616B" w:rsidP="0028215F">
      <w:pPr>
        <w:shd w:val="clear" w:color="auto" w:fill="FFFFFF"/>
        <w:spacing w:after="0" w:line="240" w:lineRule="auto"/>
        <w:jc w:val="center"/>
        <w:rPr>
          <w:rFonts w:cs="Calibri"/>
          <w:color w:val="222222"/>
        </w:rPr>
      </w:pPr>
    </w:p>
    <w:p w:rsidR="0021616B" w:rsidRDefault="0021616B" w:rsidP="0028215F">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21616B" w:rsidRDefault="0021616B" w:rsidP="0028215F">
      <w:pPr>
        <w:shd w:val="clear" w:color="auto" w:fill="FFFFFF"/>
        <w:spacing w:after="0" w:line="240" w:lineRule="auto"/>
        <w:jc w:val="center"/>
        <w:rPr>
          <w:rFonts w:ascii="Arial" w:hAnsi="Arial" w:cs="Calibri"/>
          <w:color w:val="222222"/>
          <w:sz w:val="24"/>
        </w:rPr>
      </w:pPr>
    </w:p>
    <w:p w:rsidR="0021616B" w:rsidRDefault="0021616B" w:rsidP="0028215F">
      <w:pPr>
        <w:shd w:val="clear" w:color="auto" w:fill="FFFFFF"/>
        <w:spacing w:after="0"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21616B" w:rsidRDefault="0021616B" w:rsidP="0028215F">
      <w:pPr>
        <w:shd w:val="clear" w:color="auto" w:fill="FFFFFF"/>
        <w:spacing w:after="0" w:line="240" w:lineRule="auto"/>
        <w:jc w:val="center"/>
        <w:rPr>
          <w:rFonts w:ascii="Georgia" w:hAnsi="Georgia" w:cs="Calibri"/>
          <w:color w:val="500050"/>
          <w:sz w:val="33"/>
          <w:szCs w:val="33"/>
        </w:rPr>
      </w:pPr>
    </w:p>
    <w:p w:rsidR="0021616B" w:rsidRDefault="0021616B" w:rsidP="0028215F">
      <w:pPr>
        <w:shd w:val="clear" w:color="auto" w:fill="FFFFFF"/>
        <w:spacing w:after="0" w:line="240" w:lineRule="auto"/>
        <w:jc w:val="center"/>
        <w:rPr>
          <w:rFonts w:cs="Calibri"/>
          <w:color w:val="500050"/>
          <w:sz w:val="24"/>
        </w:rPr>
      </w:pPr>
      <w:r>
        <w:rPr>
          <w:rFonts w:ascii="Georgia" w:hAnsi="Georgia" w:cs="Calibri"/>
          <w:color w:val="500050"/>
          <w:sz w:val="33"/>
          <w:szCs w:val="33"/>
        </w:rPr>
        <w:t>Lowest price guarantee with quality.</w:t>
      </w:r>
    </w:p>
    <w:p w:rsidR="0021616B" w:rsidRDefault="0021616B" w:rsidP="0028215F">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1616B" w:rsidRDefault="0021616B" w:rsidP="0028215F">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1616B" w:rsidRDefault="0021616B" w:rsidP="0028215F">
      <w:pPr>
        <w:shd w:val="clear" w:color="auto" w:fill="FFFFFF"/>
        <w:spacing w:after="0" w:line="240" w:lineRule="auto"/>
        <w:jc w:val="center"/>
        <w:rPr>
          <w:rFonts w:cs="Calibri"/>
          <w:color w:val="500050"/>
        </w:rPr>
      </w:pPr>
    </w:p>
    <w:p w:rsidR="0021616B" w:rsidRDefault="0021616B" w:rsidP="0028215F">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21616B" w:rsidRDefault="0021616B" w:rsidP="0028215F">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21616B" w:rsidRDefault="0021616B" w:rsidP="0028215F">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21616B" w:rsidRDefault="0021616B" w:rsidP="0028215F">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616B" w:rsidRDefault="0021616B" w:rsidP="0028215F">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lastRenderedPageBreak/>
        <w:t>whatsapp</w:t>
      </w:r>
      <w:proofErr w:type="spellEnd"/>
      <w:proofErr w:type="gramEnd"/>
      <w:r>
        <w:rPr>
          <w:rFonts w:ascii="Georgia" w:hAnsi="Georgia" w:cs="Calibri"/>
          <w:color w:val="500050"/>
          <w:sz w:val="33"/>
          <w:szCs w:val="33"/>
          <w:shd w:val="clear" w:color="auto" w:fill="FF0000"/>
        </w:rPr>
        <w:t xml:space="preserve"> no 8791490301.</w:t>
      </w:r>
    </w:p>
    <w:p w:rsidR="0021616B" w:rsidRDefault="0021616B" w:rsidP="0028215F">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21616B" w:rsidRPr="00AF5338" w:rsidRDefault="0021616B" w:rsidP="0021616B">
      <w:pPr>
        <w:pStyle w:val="NormalWeb"/>
        <w:spacing w:before="0" w:beforeAutospacing="0" w:after="0" w:afterAutospacing="0" w:line="360" w:lineRule="auto"/>
        <w:jc w:val="both"/>
        <w:rPr>
          <w:color w:val="0E101A"/>
        </w:rPr>
      </w:pPr>
    </w:p>
    <w:p w:rsidR="00BD18D5" w:rsidRPr="00AF5338" w:rsidRDefault="00BD18D5" w:rsidP="00AF5338">
      <w:pPr>
        <w:spacing w:line="360" w:lineRule="auto"/>
        <w:jc w:val="both"/>
        <w:rPr>
          <w:rFonts w:ascii="Times New Roman" w:hAnsi="Times New Roman"/>
          <w:sz w:val="24"/>
          <w:szCs w:val="24"/>
        </w:rPr>
      </w:pPr>
    </w:p>
    <w:p w:rsidR="00BD18D5" w:rsidRPr="00AF5338" w:rsidRDefault="00BD18D5" w:rsidP="00AF5338">
      <w:pPr>
        <w:autoSpaceDE w:val="0"/>
        <w:autoSpaceDN w:val="0"/>
        <w:adjustRightInd w:val="0"/>
        <w:spacing w:after="0" w:line="360" w:lineRule="auto"/>
        <w:jc w:val="both"/>
        <w:rPr>
          <w:rFonts w:ascii="Times New Roman" w:hAnsi="Times New Roman"/>
          <w:b/>
          <w:bCs/>
          <w:color w:val="000000"/>
          <w:sz w:val="24"/>
          <w:szCs w:val="24"/>
        </w:rPr>
      </w:pPr>
    </w:p>
    <w:p w:rsidR="00BD18D5" w:rsidRPr="00AF5338" w:rsidRDefault="0021616B" w:rsidP="00AF5338">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color w:val="000000"/>
          <w:sz w:val="24"/>
          <w:szCs w:val="24"/>
        </w:rPr>
        <w:t>Q</w:t>
      </w:r>
      <w:r w:rsidR="00BD18D5" w:rsidRPr="00AF5338">
        <w:rPr>
          <w:rFonts w:ascii="Times New Roman" w:hAnsi="Times New Roman"/>
          <w:b/>
          <w:color w:val="000000"/>
          <w:sz w:val="24"/>
          <w:szCs w:val="24"/>
        </w:rPr>
        <w:t xml:space="preserve">2. Please give two (2) real-life instances where individuals or entities are prosecuted for violating the Information Technology Act, 2000. </w:t>
      </w:r>
      <w:r w:rsidR="00BD18D5" w:rsidRPr="00AF5338">
        <w:rPr>
          <w:rFonts w:ascii="Times New Roman" w:hAnsi="Times New Roman"/>
          <w:b/>
          <w:bCs/>
          <w:color w:val="000000"/>
          <w:sz w:val="24"/>
          <w:szCs w:val="24"/>
        </w:rPr>
        <w:t xml:space="preserve">(10 Marks) </w:t>
      </w:r>
    </w:p>
    <w:p w:rsidR="00BD18D5" w:rsidRPr="00AF5338" w:rsidRDefault="00AF5338" w:rsidP="00AF5338">
      <w:pPr>
        <w:autoSpaceDE w:val="0"/>
        <w:autoSpaceDN w:val="0"/>
        <w:adjustRightInd w:val="0"/>
        <w:spacing w:after="0"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2.</w:t>
      </w:r>
      <w:proofErr w:type="gramEnd"/>
    </w:p>
    <w:p w:rsidR="00BD18D5" w:rsidRPr="00AF5338" w:rsidRDefault="00BD18D5" w:rsidP="00AF5338">
      <w:pPr>
        <w:autoSpaceDE w:val="0"/>
        <w:autoSpaceDN w:val="0"/>
        <w:adjustRightInd w:val="0"/>
        <w:spacing w:after="0" w:line="360" w:lineRule="auto"/>
        <w:jc w:val="both"/>
        <w:rPr>
          <w:rFonts w:ascii="Times New Roman" w:hAnsi="Times New Roman"/>
          <w:b/>
          <w:bCs/>
          <w:color w:val="000000"/>
          <w:sz w:val="24"/>
          <w:szCs w:val="24"/>
        </w:rPr>
      </w:pPr>
      <w:r w:rsidRPr="00AF5338">
        <w:rPr>
          <w:rFonts w:ascii="Times New Roman" w:hAnsi="Times New Roman"/>
          <w:b/>
          <w:bCs/>
          <w:color w:val="000000"/>
          <w:sz w:val="24"/>
          <w:szCs w:val="24"/>
        </w:rPr>
        <w:t>Introduction:</w:t>
      </w:r>
    </w:p>
    <w:p w:rsidR="000D467D" w:rsidRPr="00AF5338" w:rsidRDefault="000D467D" w:rsidP="00AF5338">
      <w:pPr>
        <w:autoSpaceDE w:val="0"/>
        <w:autoSpaceDN w:val="0"/>
        <w:adjustRightInd w:val="0"/>
        <w:spacing w:after="0" w:line="360" w:lineRule="auto"/>
        <w:jc w:val="both"/>
        <w:rPr>
          <w:rFonts w:ascii="Times New Roman" w:hAnsi="Times New Roman"/>
          <w:b/>
          <w:bCs/>
          <w:color w:val="000000"/>
          <w:sz w:val="24"/>
          <w:szCs w:val="24"/>
        </w:rPr>
      </w:pPr>
    </w:p>
    <w:p w:rsidR="00601050" w:rsidRPr="00AF5338" w:rsidRDefault="00601050" w:rsidP="00AF5338">
      <w:pPr>
        <w:spacing w:line="360" w:lineRule="auto"/>
        <w:jc w:val="both"/>
        <w:rPr>
          <w:rFonts w:ascii="Times New Roman" w:hAnsi="Times New Roman"/>
          <w:sz w:val="24"/>
          <w:szCs w:val="24"/>
        </w:rPr>
      </w:pPr>
      <w:r w:rsidRPr="00AF5338">
        <w:rPr>
          <w:rFonts w:ascii="Times New Roman" w:hAnsi="Times New Roman"/>
          <w:sz w:val="24"/>
          <w:szCs w:val="24"/>
        </w:rPr>
        <w:t xml:space="preserve">There exist a complete 13 chapters and 90 provisions in the act. The revisions to the IPC 1860, the IEA 1872, </w:t>
      </w:r>
      <w:r w:rsidR="000D467D" w:rsidRPr="00AF5338">
        <w:rPr>
          <w:rFonts w:ascii="Times New Roman" w:hAnsi="Times New Roman"/>
          <w:sz w:val="24"/>
          <w:szCs w:val="24"/>
        </w:rPr>
        <w:t>and the</w:t>
      </w:r>
      <w:r w:rsidRPr="00AF5338">
        <w:rPr>
          <w:rFonts w:ascii="Times New Roman" w:hAnsi="Times New Roman"/>
          <w:sz w:val="24"/>
          <w:szCs w:val="24"/>
        </w:rPr>
        <w:t xml:space="preserve"> Bankers' Books evidence Act 1891, and the Reserve bank of India Act 1934 are dealt with in sections 91 to 94. The act includes chapters on electronic record authentication, digital signatures, and other subjects.</w:t>
      </w:r>
    </w:p>
    <w:p w:rsidR="00BD18D5" w:rsidRPr="00AF5338" w:rsidRDefault="00601050" w:rsidP="0021616B">
      <w:pPr>
        <w:spacing w:line="360" w:lineRule="auto"/>
        <w:jc w:val="both"/>
        <w:rPr>
          <w:rFonts w:ascii="Times New Roman" w:hAnsi="Times New Roman"/>
          <w:sz w:val="24"/>
          <w:szCs w:val="24"/>
        </w:rPr>
      </w:pPr>
      <w:r w:rsidRPr="00AF5338">
        <w:rPr>
          <w:rFonts w:ascii="Times New Roman" w:hAnsi="Times New Roman"/>
          <w:sz w:val="24"/>
          <w:szCs w:val="24"/>
        </w:rPr>
        <w:t xml:space="preserve">There are targeted techniques for certifying authorities and electronic signatures. The civil offense of robbery and the adjudication and appeals methods have been defined. The act then </w:t>
      </w:r>
    </w:p>
    <w:p w:rsidR="00601050" w:rsidRPr="00AF5338" w:rsidRDefault="00601050" w:rsidP="00AF5338">
      <w:pPr>
        <w:spacing w:line="360" w:lineRule="auto"/>
        <w:jc w:val="both"/>
        <w:rPr>
          <w:rFonts w:ascii="Times New Roman" w:hAnsi="Times New Roman"/>
          <w:sz w:val="24"/>
          <w:szCs w:val="24"/>
        </w:rPr>
      </w:pPr>
    </w:p>
    <w:p w:rsidR="00601050" w:rsidRPr="00AF5338" w:rsidRDefault="00601050" w:rsidP="00AF5338">
      <w:pPr>
        <w:autoSpaceDE w:val="0"/>
        <w:autoSpaceDN w:val="0"/>
        <w:adjustRightInd w:val="0"/>
        <w:spacing w:after="0" w:line="360" w:lineRule="auto"/>
        <w:jc w:val="both"/>
        <w:rPr>
          <w:rFonts w:ascii="Times New Roman" w:hAnsi="Times New Roman"/>
          <w:b/>
          <w:color w:val="000000"/>
          <w:sz w:val="24"/>
          <w:szCs w:val="24"/>
        </w:rPr>
      </w:pPr>
      <w:r w:rsidRPr="00AF5338">
        <w:rPr>
          <w:rFonts w:ascii="Times New Roman" w:hAnsi="Times New Roman"/>
          <w:b/>
          <w:bCs/>
          <w:color w:val="000000"/>
          <w:sz w:val="24"/>
          <w:szCs w:val="24"/>
        </w:rPr>
        <w:t xml:space="preserve">3. </w:t>
      </w:r>
      <w:r w:rsidRPr="00AF5338">
        <w:rPr>
          <w:rFonts w:ascii="Times New Roman" w:hAnsi="Times New Roman"/>
          <w:b/>
          <w:color w:val="000000"/>
          <w:sz w:val="24"/>
          <w:szCs w:val="24"/>
        </w:rPr>
        <w:t>Namesh wants to obtain the details of regulatory approvals and other formulation details of a cosmetic product manufactured by an FMCG company in India. These approvals and details were filed with the Indian government by the FMCG Company at the time of the cosmetic product launch. The details provided to the Indian government gave the FMCG Company a competitive position in the market. Please advise Namesh on the requisition of the information from the government:</w:t>
      </w:r>
    </w:p>
    <w:p w:rsidR="000D467D" w:rsidRPr="00AF5338" w:rsidRDefault="000D467D" w:rsidP="00AF5338">
      <w:pPr>
        <w:autoSpaceDE w:val="0"/>
        <w:autoSpaceDN w:val="0"/>
        <w:adjustRightInd w:val="0"/>
        <w:spacing w:after="0" w:line="360" w:lineRule="auto"/>
        <w:jc w:val="both"/>
        <w:rPr>
          <w:rFonts w:ascii="Times New Roman" w:hAnsi="Times New Roman"/>
          <w:b/>
          <w:color w:val="000000"/>
          <w:sz w:val="24"/>
          <w:szCs w:val="24"/>
        </w:rPr>
      </w:pPr>
    </w:p>
    <w:p w:rsidR="00601050" w:rsidRPr="00AF5338" w:rsidRDefault="00601050" w:rsidP="00AF5338">
      <w:pPr>
        <w:autoSpaceDE w:val="0"/>
        <w:autoSpaceDN w:val="0"/>
        <w:adjustRightInd w:val="0"/>
        <w:spacing w:after="0" w:line="360" w:lineRule="auto"/>
        <w:jc w:val="both"/>
        <w:rPr>
          <w:rFonts w:ascii="Times New Roman" w:hAnsi="Times New Roman"/>
          <w:b/>
          <w:bCs/>
          <w:color w:val="000000"/>
          <w:sz w:val="24"/>
          <w:szCs w:val="24"/>
        </w:rPr>
      </w:pPr>
      <w:r w:rsidRPr="00AF5338">
        <w:rPr>
          <w:rFonts w:ascii="Times New Roman" w:hAnsi="Times New Roman"/>
          <w:b/>
          <w:bCs/>
          <w:color w:val="000000"/>
          <w:sz w:val="24"/>
          <w:szCs w:val="24"/>
        </w:rPr>
        <w:t xml:space="preserve">a. </w:t>
      </w:r>
      <w:r w:rsidRPr="00AF5338">
        <w:rPr>
          <w:rFonts w:ascii="Times New Roman" w:hAnsi="Times New Roman"/>
          <w:b/>
          <w:color w:val="000000"/>
          <w:sz w:val="24"/>
          <w:szCs w:val="24"/>
        </w:rPr>
        <w:t xml:space="preserve">Under which law can Namesh obtain the details and information of the regulatory approval and formulation of the said cosmetic product? </w:t>
      </w:r>
      <w:r w:rsidRPr="00AF5338">
        <w:rPr>
          <w:rFonts w:ascii="Times New Roman" w:hAnsi="Times New Roman"/>
          <w:b/>
          <w:bCs/>
          <w:color w:val="000000"/>
          <w:sz w:val="24"/>
          <w:szCs w:val="24"/>
        </w:rPr>
        <w:t xml:space="preserve">(5 Marks) </w:t>
      </w:r>
    </w:p>
    <w:p w:rsidR="00601050" w:rsidRPr="00AF5338" w:rsidRDefault="00601050" w:rsidP="00AF5338">
      <w:pPr>
        <w:autoSpaceDE w:val="0"/>
        <w:autoSpaceDN w:val="0"/>
        <w:adjustRightInd w:val="0"/>
        <w:spacing w:after="0" w:line="360" w:lineRule="auto"/>
        <w:jc w:val="both"/>
        <w:rPr>
          <w:rFonts w:ascii="Times New Roman" w:hAnsi="Times New Roman"/>
          <w:b/>
          <w:bCs/>
          <w:color w:val="000000"/>
          <w:sz w:val="24"/>
          <w:szCs w:val="24"/>
        </w:rPr>
      </w:pPr>
    </w:p>
    <w:p w:rsidR="00AF5338" w:rsidRDefault="00AF5338" w:rsidP="00AF5338">
      <w:pPr>
        <w:autoSpaceDE w:val="0"/>
        <w:autoSpaceDN w:val="0"/>
        <w:adjustRightInd w:val="0"/>
        <w:spacing w:after="0"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3a.</w:t>
      </w:r>
      <w:proofErr w:type="gramEnd"/>
    </w:p>
    <w:p w:rsidR="000D467D" w:rsidRPr="00AF5338" w:rsidRDefault="00601050" w:rsidP="00AF5338">
      <w:pPr>
        <w:autoSpaceDE w:val="0"/>
        <w:autoSpaceDN w:val="0"/>
        <w:adjustRightInd w:val="0"/>
        <w:spacing w:after="0" w:line="360" w:lineRule="auto"/>
        <w:jc w:val="both"/>
        <w:rPr>
          <w:rFonts w:ascii="Times New Roman" w:hAnsi="Times New Roman"/>
          <w:b/>
          <w:bCs/>
          <w:color w:val="000000"/>
          <w:sz w:val="24"/>
          <w:szCs w:val="24"/>
        </w:rPr>
      </w:pPr>
      <w:r w:rsidRPr="00AF5338">
        <w:rPr>
          <w:rFonts w:ascii="Times New Roman" w:hAnsi="Times New Roman"/>
          <w:b/>
          <w:bCs/>
          <w:color w:val="000000"/>
          <w:sz w:val="24"/>
          <w:szCs w:val="24"/>
        </w:rPr>
        <w:t>Introduction:</w:t>
      </w:r>
    </w:p>
    <w:p w:rsidR="00601050" w:rsidRPr="00AF5338" w:rsidRDefault="00601050" w:rsidP="0021616B">
      <w:pPr>
        <w:spacing w:line="360" w:lineRule="auto"/>
        <w:jc w:val="both"/>
        <w:rPr>
          <w:rFonts w:ascii="Times New Roman" w:hAnsi="Times New Roman"/>
          <w:sz w:val="24"/>
          <w:szCs w:val="24"/>
        </w:rPr>
      </w:pPr>
      <w:r w:rsidRPr="00AF5338">
        <w:rPr>
          <w:rFonts w:ascii="Times New Roman" w:hAnsi="Times New Roman"/>
          <w:sz w:val="24"/>
          <w:szCs w:val="24"/>
        </w:rPr>
        <w:lastRenderedPageBreak/>
        <w:t xml:space="preserve">The correct data turned into a proper that the constitution impliedly guaranteed. But, to establish a realistic framework for ensuring records security and openness, the Indian Parliament mounted the proper information Act, 2005, which gave Indian residents a powerful weapon to obtain information from the government often. The RTI Act of 2005 is a comprehensive law that </w:t>
      </w:r>
    </w:p>
    <w:p w:rsidR="00601050" w:rsidRPr="00AF5338" w:rsidRDefault="00601050" w:rsidP="00AF5338">
      <w:pPr>
        <w:spacing w:line="360" w:lineRule="auto"/>
        <w:jc w:val="both"/>
        <w:rPr>
          <w:rFonts w:ascii="Times New Roman" w:hAnsi="Times New Roman"/>
          <w:sz w:val="24"/>
          <w:szCs w:val="24"/>
        </w:rPr>
      </w:pPr>
    </w:p>
    <w:p w:rsidR="00601050" w:rsidRPr="00AF5338" w:rsidRDefault="00601050" w:rsidP="00AF5338">
      <w:pPr>
        <w:spacing w:line="360" w:lineRule="auto"/>
        <w:jc w:val="both"/>
        <w:rPr>
          <w:rFonts w:ascii="Times New Roman" w:hAnsi="Times New Roman"/>
          <w:b/>
          <w:bCs/>
          <w:color w:val="000000"/>
          <w:sz w:val="24"/>
          <w:szCs w:val="24"/>
        </w:rPr>
      </w:pPr>
      <w:r w:rsidRPr="00AF5338">
        <w:rPr>
          <w:rFonts w:ascii="Times New Roman" w:hAnsi="Times New Roman"/>
          <w:b/>
          <w:bCs/>
          <w:color w:val="000000"/>
          <w:sz w:val="24"/>
          <w:szCs w:val="24"/>
        </w:rPr>
        <w:t xml:space="preserve">b. </w:t>
      </w:r>
      <w:r w:rsidRPr="00AF5338">
        <w:rPr>
          <w:rFonts w:ascii="Times New Roman" w:hAnsi="Times New Roman"/>
          <w:b/>
          <w:color w:val="000000"/>
          <w:sz w:val="24"/>
          <w:szCs w:val="24"/>
        </w:rPr>
        <w:t>Can Namesh’s request be declined? If yes, please give reasons?</w:t>
      </w:r>
      <w:r w:rsidRPr="00AF5338">
        <w:rPr>
          <w:rFonts w:ascii="Times New Roman" w:hAnsi="Times New Roman"/>
          <w:color w:val="000000"/>
          <w:sz w:val="24"/>
          <w:szCs w:val="24"/>
        </w:rPr>
        <w:t xml:space="preserve"> </w:t>
      </w:r>
      <w:r w:rsidRPr="00AF5338">
        <w:rPr>
          <w:rFonts w:ascii="Times New Roman" w:hAnsi="Times New Roman"/>
          <w:b/>
          <w:bCs/>
          <w:color w:val="000000"/>
          <w:sz w:val="24"/>
          <w:szCs w:val="24"/>
        </w:rPr>
        <w:t xml:space="preserve">(5 Marks) </w:t>
      </w:r>
    </w:p>
    <w:p w:rsidR="00AF5338" w:rsidRDefault="00AF5338" w:rsidP="00AF5338">
      <w:pPr>
        <w:spacing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3b.</w:t>
      </w:r>
      <w:proofErr w:type="gramEnd"/>
    </w:p>
    <w:p w:rsidR="00601050" w:rsidRPr="00AF5338" w:rsidRDefault="00601050" w:rsidP="00AF5338">
      <w:pPr>
        <w:spacing w:line="360" w:lineRule="auto"/>
        <w:jc w:val="both"/>
        <w:rPr>
          <w:rFonts w:ascii="Times New Roman" w:hAnsi="Times New Roman"/>
          <w:b/>
          <w:bCs/>
          <w:color w:val="000000"/>
          <w:sz w:val="24"/>
          <w:szCs w:val="24"/>
        </w:rPr>
      </w:pPr>
      <w:r w:rsidRPr="00AF5338">
        <w:rPr>
          <w:rFonts w:ascii="Times New Roman" w:hAnsi="Times New Roman"/>
          <w:b/>
          <w:bCs/>
          <w:color w:val="000000"/>
          <w:sz w:val="24"/>
          <w:szCs w:val="24"/>
        </w:rPr>
        <w:t>Introduction:</w:t>
      </w:r>
    </w:p>
    <w:p w:rsidR="00D02C78" w:rsidRPr="00AF5338" w:rsidRDefault="00D02C78" w:rsidP="0021616B">
      <w:pPr>
        <w:spacing w:line="360" w:lineRule="auto"/>
        <w:jc w:val="both"/>
        <w:rPr>
          <w:rFonts w:ascii="Times New Roman" w:hAnsi="Times New Roman"/>
          <w:sz w:val="24"/>
          <w:szCs w:val="24"/>
        </w:rPr>
      </w:pPr>
      <w:r w:rsidRPr="00AF5338">
        <w:rPr>
          <w:rFonts w:ascii="Times New Roman" w:hAnsi="Times New Roman"/>
          <w:sz w:val="24"/>
          <w:szCs w:val="24"/>
        </w:rPr>
        <w:t xml:space="preserve">The RTI Act of 2005 is a comprehensive law that encompasses practically all components of government and has the broadest workable software, as it applies to all stages of government, inclusive of the federal, nation, and nearby governments, in addition to beneficiaries of government finances. It additionally </w:t>
      </w:r>
    </w:p>
    <w:p w:rsidR="00D02C78" w:rsidRPr="00AF5338" w:rsidRDefault="00D02C78" w:rsidP="00AF5338">
      <w:pPr>
        <w:spacing w:line="360" w:lineRule="auto"/>
        <w:jc w:val="both"/>
        <w:rPr>
          <w:rFonts w:ascii="Times New Roman" w:hAnsi="Times New Roman"/>
          <w:sz w:val="24"/>
          <w:szCs w:val="24"/>
        </w:rPr>
      </w:pPr>
    </w:p>
    <w:sectPr w:rsidR="00D02C78" w:rsidRPr="00AF533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05FF"/>
    <w:multiLevelType w:val="hybridMultilevel"/>
    <w:tmpl w:val="A358DCDA"/>
    <w:lvl w:ilvl="0" w:tplc="2D2EA330">
      <w:start w:val="1"/>
      <w:numFmt w:val="decimal"/>
      <w:lvlText w:val="%1."/>
      <w:lvlJc w:val="left"/>
      <w:pPr>
        <w:ind w:left="720" w:hanging="360"/>
      </w:pPr>
      <w:rPr>
        <w:rFonts w:hint="default"/>
      </w:rPr>
    </w:lvl>
    <w:lvl w:ilvl="1" w:tplc="1A929D3E" w:tentative="1">
      <w:start w:val="1"/>
      <w:numFmt w:val="lowerLetter"/>
      <w:lvlText w:val="%2."/>
      <w:lvlJc w:val="left"/>
      <w:pPr>
        <w:ind w:left="1440" w:hanging="360"/>
      </w:pPr>
    </w:lvl>
    <w:lvl w:ilvl="2" w:tplc="EA3455CA" w:tentative="1">
      <w:start w:val="1"/>
      <w:numFmt w:val="lowerRoman"/>
      <w:lvlText w:val="%3."/>
      <w:lvlJc w:val="right"/>
      <w:pPr>
        <w:ind w:left="2160" w:hanging="180"/>
      </w:pPr>
    </w:lvl>
    <w:lvl w:ilvl="3" w:tplc="95BA64D6" w:tentative="1">
      <w:start w:val="1"/>
      <w:numFmt w:val="decimal"/>
      <w:lvlText w:val="%4."/>
      <w:lvlJc w:val="left"/>
      <w:pPr>
        <w:ind w:left="2880" w:hanging="360"/>
      </w:pPr>
    </w:lvl>
    <w:lvl w:ilvl="4" w:tplc="D20CC822" w:tentative="1">
      <w:start w:val="1"/>
      <w:numFmt w:val="lowerLetter"/>
      <w:lvlText w:val="%5."/>
      <w:lvlJc w:val="left"/>
      <w:pPr>
        <w:ind w:left="3600" w:hanging="360"/>
      </w:pPr>
    </w:lvl>
    <w:lvl w:ilvl="5" w:tplc="4CC6CDD2" w:tentative="1">
      <w:start w:val="1"/>
      <w:numFmt w:val="lowerRoman"/>
      <w:lvlText w:val="%6."/>
      <w:lvlJc w:val="right"/>
      <w:pPr>
        <w:ind w:left="4320" w:hanging="180"/>
      </w:pPr>
    </w:lvl>
    <w:lvl w:ilvl="6" w:tplc="8AC8BD10" w:tentative="1">
      <w:start w:val="1"/>
      <w:numFmt w:val="decimal"/>
      <w:lvlText w:val="%7."/>
      <w:lvlJc w:val="left"/>
      <w:pPr>
        <w:ind w:left="5040" w:hanging="360"/>
      </w:pPr>
    </w:lvl>
    <w:lvl w:ilvl="7" w:tplc="835CEBAC" w:tentative="1">
      <w:start w:val="1"/>
      <w:numFmt w:val="lowerLetter"/>
      <w:lvlText w:val="%8."/>
      <w:lvlJc w:val="left"/>
      <w:pPr>
        <w:ind w:left="5760" w:hanging="360"/>
      </w:pPr>
    </w:lvl>
    <w:lvl w:ilvl="8" w:tplc="C09A4AAC" w:tentative="1">
      <w:start w:val="1"/>
      <w:numFmt w:val="lowerRoman"/>
      <w:lvlText w:val="%9."/>
      <w:lvlJc w:val="right"/>
      <w:pPr>
        <w:ind w:left="6480" w:hanging="180"/>
      </w:pPr>
    </w:lvl>
  </w:abstractNum>
  <w:abstractNum w:abstractNumId="1">
    <w:nsid w:val="43CF1969"/>
    <w:multiLevelType w:val="hybridMultilevel"/>
    <w:tmpl w:val="97C87EF6"/>
    <w:lvl w:ilvl="0" w:tplc="7EDA0608">
      <w:start w:val="1"/>
      <w:numFmt w:val="decimal"/>
      <w:lvlText w:val="%1."/>
      <w:lvlJc w:val="left"/>
      <w:pPr>
        <w:ind w:left="720" w:hanging="360"/>
      </w:pPr>
      <w:rPr>
        <w:rFonts w:hint="default"/>
        <w:b w:val="0"/>
      </w:rPr>
    </w:lvl>
    <w:lvl w:ilvl="1" w:tplc="ABAEB362" w:tentative="1">
      <w:start w:val="1"/>
      <w:numFmt w:val="lowerLetter"/>
      <w:lvlText w:val="%2."/>
      <w:lvlJc w:val="left"/>
      <w:pPr>
        <w:ind w:left="1440" w:hanging="360"/>
      </w:pPr>
    </w:lvl>
    <w:lvl w:ilvl="2" w:tplc="2B4415A2" w:tentative="1">
      <w:start w:val="1"/>
      <w:numFmt w:val="lowerRoman"/>
      <w:lvlText w:val="%3."/>
      <w:lvlJc w:val="right"/>
      <w:pPr>
        <w:ind w:left="2160" w:hanging="180"/>
      </w:pPr>
    </w:lvl>
    <w:lvl w:ilvl="3" w:tplc="567057B0" w:tentative="1">
      <w:start w:val="1"/>
      <w:numFmt w:val="decimal"/>
      <w:lvlText w:val="%4."/>
      <w:lvlJc w:val="left"/>
      <w:pPr>
        <w:ind w:left="2880" w:hanging="360"/>
      </w:pPr>
    </w:lvl>
    <w:lvl w:ilvl="4" w:tplc="827AF618" w:tentative="1">
      <w:start w:val="1"/>
      <w:numFmt w:val="lowerLetter"/>
      <w:lvlText w:val="%5."/>
      <w:lvlJc w:val="left"/>
      <w:pPr>
        <w:ind w:left="3600" w:hanging="360"/>
      </w:pPr>
    </w:lvl>
    <w:lvl w:ilvl="5" w:tplc="88E65B6C" w:tentative="1">
      <w:start w:val="1"/>
      <w:numFmt w:val="lowerRoman"/>
      <w:lvlText w:val="%6."/>
      <w:lvlJc w:val="right"/>
      <w:pPr>
        <w:ind w:left="4320" w:hanging="180"/>
      </w:pPr>
    </w:lvl>
    <w:lvl w:ilvl="6" w:tplc="BE34455C" w:tentative="1">
      <w:start w:val="1"/>
      <w:numFmt w:val="decimal"/>
      <w:lvlText w:val="%7."/>
      <w:lvlJc w:val="left"/>
      <w:pPr>
        <w:ind w:left="5040" w:hanging="360"/>
      </w:pPr>
    </w:lvl>
    <w:lvl w:ilvl="7" w:tplc="3AA6655C" w:tentative="1">
      <w:start w:val="1"/>
      <w:numFmt w:val="lowerLetter"/>
      <w:lvlText w:val="%8."/>
      <w:lvlJc w:val="left"/>
      <w:pPr>
        <w:ind w:left="5760" w:hanging="360"/>
      </w:pPr>
    </w:lvl>
    <w:lvl w:ilvl="8" w:tplc="01124C3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zNLAwNzQyMjQztzRT0lEKTi0uzszPAykwrAUA74UnfSwAAAA="/>
  </w:docVars>
  <w:rsids>
    <w:rsidRoot w:val="00BD18D5"/>
    <w:rsid w:val="000D467D"/>
    <w:rsid w:val="001D4BBD"/>
    <w:rsid w:val="0021616B"/>
    <w:rsid w:val="0028215F"/>
    <w:rsid w:val="00601050"/>
    <w:rsid w:val="006748E4"/>
    <w:rsid w:val="00920424"/>
    <w:rsid w:val="00987FC2"/>
    <w:rsid w:val="00AF5338"/>
    <w:rsid w:val="00B245F1"/>
    <w:rsid w:val="00B34A95"/>
    <w:rsid w:val="00BD18D5"/>
    <w:rsid w:val="00D02C78"/>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D5"/>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D5"/>
    <w:pPr>
      <w:ind w:left="720"/>
      <w:contextualSpacing/>
    </w:pPr>
  </w:style>
  <w:style w:type="paragraph" w:styleId="NormalWeb">
    <w:name w:val="Normal (Web)"/>
    <w:basedOn w:val="Normal"/>
    <w:uiPriority w:val="99"/>
    <w:unhideWhenUsed/>
    <w:rsid w:val="00BD18D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D18D5"/>
    <w:rPr>
      <w:b/>
      <w:bCs/>
    </w:rPr>
  </w:style>
  <w:style w:type="character" w:styleId="Hyperlink">
    <w:name w:val="Hyperlink"/>
    <w:basedOn w:val="DefaultParagraphFont"/>
    <w:uiPriority w:val="99"/>
    <w:semiHidden/>
    <w:unhideWhenUsed/>
    <w:rsid w:val="0021616B"/>
    <w:rPr>
      <w:color w:val="0000FF"/>
      <w:u w:val="single"/>
    </w:rPr>
  </w:style>
</w:styles>
</file>

<file path=word/webSettings.xml><?xml version="1.0" encoding="utf-8"?>
<w:webSettings xmlns:r="http://schemas.openxmlformats.org/officeDocument/2006/relationships" xmlns:w="http://schemas.openxmlformats.org/wordprocessingml/2006/main">
  <w:divs>
    <w:div w:id="1777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9</cp:revision>
  <dcterms:created xsi:type="dcterms:W3CDTF">2022-06-25T06:07:00Z</dcterms:created>
  <dcterms:modified xsi:type="dcterms:W3CDTF">2022-06-25T14:19:00Z</dcterms:modified>
</cp:coreProperties>
</file>