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1D" w:rsidRPr="00FD416F" w:rsidRDefault="005A2F1D" w:rsidP="00B82F8C">
      <w:pPr>
        <w:autoSpaceDE w:val="0"/>
        <w:autoSpaceDN w:val="0"/>
        <w:adjustRightInd w:val="0"/>
        <w:spacing w:after="0" w:line="360" w:lineRule="auto"/>
        <w:jc w:val="center"/>
        <w:rPr>
          <w:rFonts w:ascii="Times New Roman" w:hAnsi="Times New Roman"/>
          <w:b/>
          <w:sz w:val="24"/>
          <w:szCs w:val="24"/>
        </w:rPr>
      </w:pPr>
      <w:r w:rsidRPr="00FD416F">
        <w:rPr>
          <w:rFonts w:ascii="Times New Roman" w:hAnsi="Times New Roman"/>
          <w:b/>
          <w:sz w:val="24"/>
          <w:szCs w:val="24"/>
        </w:rPr>
        <w:t>Marketing of Financial Services</w:t>
      </w:r>
    </w:p>
    <w:p w:rsidR="005A2F1D" w:rsidRPr="00FD416F" w:rsidRDefault="005A2F1D" w:rsidP="00B82F8C">
      <w:pPr>
        <w:autoSpaceDE w:val="0"/>
        <w:autoSpaceDN w:val="0"/>
        <w:adjustRightInd w:val="0"/>
        <w:spacing w:after="0" w:line="360" w:lineRule="auto"/>
        <w:jc w:val="center"/>
        <w:rPr>
          <w:rFonts w:ascii="Times New Roman" w:hAnsi="Times New Roman"/>
          <w:b/>
          <w:bCs/>
          <w:color w:val="222222"/>
          <w:sz w:val="24"/>
          <w:szCs w:val="24"/>
        </w:rPr>
      </w:pPr>
    </w:p>
    <w:p w:rsidR="00FD416F" w:rsidRDefault="00B82F8C" w:rsidP="00B82F8C">
      <w:pPr>
        <w:autoSpaceDE w:val="0"/>
        <w:autoSpaceDN w:val="0"/>
        <w:adjustRightInd w:val="0"/>
        <w:spacing w:after="0" w:line="360" w:lineRule="auto"/>
        <w:jc w:val="center"/>
        <w:rPr>
          <w:rFonts w:ascii="Times New Roman" w:hAnsi="Times New Roman"/>
          <w:b/>
          <w:bCs/>
          <w:color w:val="222222"/>
          <w:sz w:val="24"/>
          <w:szCs w:val="24"/>
        </w:rPr>
      </w:pPr>
      <w:r w:rsidRPr="00B82F8C">
        <w:rPr>
          <w:rFonts w:ascii="Times New Roman" w:hAnsi="Times New Roman"/>
          <w:b/>
          <w:bCs/>
          <w:color w:val="222222"/>
          <w:sz w:val="24"/>
          <w:szCs w:val="24"/>
        </w:rPr>
        <w:t>June 2022 Examination</w:t>
      </w:r>
    </w:p>
    <w:p w:rsidR="00FD416F" w:rsidRDefault="00FD416F"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
    <w:p w:rsidR="005A2F1D" w:rsidRPr="00FD416F" w:rsidRDefault="00B82F8C" w:rsidP="00FD416F">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5A2F1D" w:rsidRPr="00FD416F">
        <w:rPr>
          <w:rFonts w:ascii="Times New Roman" w:hAnsi="Times New Roman"/>
          <w:b/>
          <w:bCs/>
          <w:color w:val="222222"/>
          <w:sz w:val="24"/>
          <w:szCs w:val="24"/>
        </w:rPr>
        <w:t xml:space="preserve">1. Develop a Service Marketing Mix (using 8 Ps) for an Asset Management Company (Mutual Fund) of your choice. (10 Marks) </w:t>
      </w:r>
    </w:p>
    <w:p w:rsidR="005A2F1D" w:rsidRPr="00FD416F" w:rsidRDefault="005A2F1D"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1.</w:t>
      </w:r>
      <w:proofErr w:type="gramEnd"/>
    </w:p>
    <w:p w:rsidR="00A075E4" w:rsidRPr="00FD416F" w:rsidRDefault="00A075E4" w:rsidP="00FD416F">
      <w:pPr>
        <w:autoSpaceDE w:val="0"/>
        <w:autoSpaceDN w:val="0"/>
        <w:adjustRightInd w:val="0"/>
        <w:spacing w:after="0" w:line="360" w:lineRule="auto"/>
        <w:jc w:val="both"/>
        <w:rPr>
          <w:rFonts w:ascii="Times New Roman" w:hAnsi="Times New Roman"/>
          <w:b/>
          <w:bCs/>
          <w:color w:val="222222"/>
          <w:sz w:val="24"/>
          <w:szCs w:val="24"/>
        </w:rPr>
      </w:pPr>
      <w:r w:rsidRPr="00FD416F">
        <w:rPr>
          <w:rFonts w:ascii="Times New Roman" w:hAnsi="Times New Roman"/>
          <w:b/>
          <w:bCs/>
          <w:color w:val="222222"/>
          <w:sz w:val="24"/>
          <w:szCs w:val="24"/>
        </w:rPr>
        <w:t>Introduction:</w:t>
      </w:r>
    </w:p>
    <w:p w:rsidR="00DA304D" w:rsidRDefault="005A2F1D" w:rsidP="00210232">
      <w:pPr>
        <w:spacing w:line="360" w:lineRule="auto"/>
        <w:jc w:val="both"/>
        <w:rPr>
          <w:rFonts w:ascii="Times New Roman" w:hAnsi="Times New Roman"/>
          <w:sz w:val="24"/>
          <w:szCs w:val="24"/>
        </w:rPr>
      </w:pPr>
      <w:r w:rsidRPr="00FD416F">
        <w:rPr>
          <w:rFonts w:ascii="Times New Roman" w:hAnsi="Times New Roman"/>
          <w:sz w:val="24"/>
          <w:szCs w:val="24"/>
        </w:rPr>
        <w:t>The marketing mix denotes a company's mixture of movements or techniques for promoting its brand or merch</w:t>
      </w:r>
      <w:r w:rsidR="00A075E4" w:rsidRPr="00FD416F">
        <w:rPr>
          <w:rFonts w:ascii="Times New Roman" w:hAnsi="Times New Roman"/>
          <w:sz w:val="24"/>
          <w:szCs w:val="24"/>
        </w:rPr>
        <w:t>andise in the market. The four P</w:t>
      </w:r>
      <w:r w:rsidRPr="00FD416F">
        <w:rPr>
          <w:rFonts w:ascii="Times New Roman" w:hAnsi="Times New Roman"/>
          <w:sz w:val="24"/>
          <w:szCs w:val="24"/>
        </w:rPr>
        <w:t>s of a traditional marketing blend are pricing, manufacturing, promotional, and positioning. However, in the la</w:t>
      </w:r>
      <w:r w:rsidR="00A075E4" w:rsidRPr="00FD416F">
        <w:rPr>
          <w:rFonts w:ascii="Times New Roman" w:hAnsi="Times New Roman"/>
          <w:sz w:val="24"/>
          <w:szCs w:val="24"/>
        </w:rPr>
        <w:t>test marketing mix, additional P</w:t>
      </w:r>
      <w:r w:rsidRPr="00FD416F">
        <w:rPr>
          <w:rFonts w:ascii="Times New Roman" w:hAnsi="Times New Roman"/>
          <w:sz w:val="24"/>
          <w:szCs w:val="24"/>
        </w:rPr>
        <w:t xml:space="preserve">s, including package, placement, personnel, and sometimes even politics, are becoming increasingly crucial mix additives. The advertising </w:t>
      </w:r>
      <w:r w:rsidR="00A075E4" w:rsidRPr="00FD416F">
        <w:rPr>
          <w:rFonts w:ascii="Times New Roman" w:hAnsi="Times New Roman"/>
          <w:sz w:val="24"/>
          <w:szCs w:val="24"/>
        </w:rPr>
        <w:t>mix</w:t>
      </w:r>
      <w:r w:rsidRPr="00FD416F">
        <w:rPr>
          <w:rFonts w:ascii="Times New Roman" w:hAnsi="Times New Roman"/>
          <w:sz w:val="24"/>
          <w:szCs w:val="24"/>
        </w:rPr>
        <w:t xml:space="preserve"> many additives affect one another. </w:t>
      </w:r>
      <w:r w:rsidR="00A075E4" w:rsidRPr="00FD416F">
        <w:rPr>
          <w:rFonts w:ascii="Times New Roman" w:hAnsi="Times New Roman"/>
          <w:sz w:val="24"/>
          <w:szCs w:val="24"/>
        </w:rPr>
        <w:t>They</w:t>
      </w:r>
      <w:r w:rsidRPr="00FD416F">
        <w:rPr>
          <w:rFonts w:ascii="Times New Roman" w:hAnsi="Times New Roman"/>
          <w:sz w:val="24"/>
          <w:szCs w:val="24"/>
        </w:rPr>
        <w:t xml:space="preserve"> devise an employer's business approach, which may also lead to sizable success if carried out </w:t>
      </w:r>
    </w:p>
    <w:p w:rsidR="00210232" w:rsidRDefault="00210232" w:rsidP="00210232">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210232" w:rsidRDefault="00210232" w:rsidP="0021023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0232" w:rsidRDefault="00210232" w:rsidP="00210232">
      <w:pPr>
        <w:shd w:val="clear" w:color="auto" w:fill="FFFFFF"/>
        <w:spacing w:after="0" w:line="360" w:lineRule="auto"/>
        <w:jc w:val="center"/>
        <w:rPr>
          <w:rFonts w:cs="Calibri"/>
          <w:color w:val="222222"/>
        </w:rPr>
      </w:pPr>
    </w:p>
    <w:p w:rsidR="00210232" w:rsidRDefault="00210232" w:rsidP="0021023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10232" w:rsidRDefault="00210232" w:rsidP="00210232">
      <w:pPr>
        <w:shd w:val="clear" w:color="auto" w:fill="FFFFFF"/>
        <w:spacing w:after="0" w:line="360" w:lineRule="auto"/>
        <w:jc w:val="center"/>
        <w:rPr>
          <w:rFonts w:cs="Calibri"/>
          <w:color w:val="222222"/>
        </w:rPr>
      </w:pPr>
    </w:p>
    <w:p w:rsidR="00210232" w:rsidRDefault="00210232" w:rsidP="0021023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210232" w:rsidRDefault="00210232" w:rsidP="00210232">
      <w:pPr>
        <w:shd w:val="clear" w:color="auto" w:fill="FFFFFF"/>
        <w:spacing w:after="0" w:line="360" w:lineRule="auto"/>
        <w:jc w:val="center"/>
        <w:rPr>
          <w:rFonts w:ascii="Arial" w:hAnsi="Arial" w:cs="Calibri"/>
          <w:color w:val="222222"/>
        </w:rPr>
      </w:pPr>
    </w:p>
    <w:p w:rsidR="00210232" w:rsidRDefault="00210232" w:rsidP="00210232">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210232" w:rsidRDefault="00210232" w:rsidP="00210232">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10232" w:rsidRDefault="00210232" w:rsidP="0021023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210232" w:rsidRDefault="00210232" w:rsidP="00210232">
      <w:pPr>
        <w:shd w:val="clear" w:color="auto" w:fill="FFFFFF"/>
        <w:spacing w:after="0" w:line="360" w:lineRule="auto"/>
        <w:jc w:val="center"/>
        <w:rPr>
          <w:rFonts w:cs="Calibri"/>
          <w:color w:val="500050"/>
        </w:rPr>
      </w:pP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0232" w:rsidRDefault="00210232" w:rsidP="0021023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10232" w:rsidRDefault="00210232" w:rsidP="0021023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10232" w:rsidRPr="00FD416F" w:rsidRDefault="00210232" w:rsidP="00210232">
      <w:pPr>
        <w:spacing w:line="360" w:lineRule="auto"/>
        <w:jc w:val="both"/>
        <w:rPr>
          <w:rFonts w:ascii="Times New Roman" w:hAnsi="Times New Roman"/>
          <w:sz w:val="24"/>
          <w:szCs w:val="24"/>
        </w:rPr>
      </w:pPr>
    </w:p>
    <w:p w:rsidR="005A2F1D" w:rsidRPr="00FD416F" w:rsidRDefault="005A2F1D" w:rsidP="00FD416F">
      <w:pPr>
        <w:spacing w:line="360" w:lineRule="auto"/>
        <w:jc w:val="both"/>
        <w:rPr>
          <w:rFonts w:ascii="Times New Roman" w:hAnsi="Times New Roman"/>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
    <w:p w:rsidR="005A2F1D" w:rsidRPr="00FD416F" w:rsidRDefault="00B82F8C" w:rsidP="00FD416F">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5A2F1D" w:rsidRPr="00FD416F">
        <w:rPr>
          <w:rFonts w:ascii="Times New Roman" w:hAnsi="Times New Roman"/>
          <w:b/>
          <w:bCs/>
          <w:color w:val="222222"/>
          <w:sz w:val="24"/>
          <w:szCs w:val="24"/>
        </w:rPr>
        <w:t xml:space="preserve">2. One of your clients wants to apply for a Home Loan in the next 12 to 18 months. A few months back, the client had lost his job during the COVID-19 pandemic and delayed his credit card payments. The client is worried that this may impact his credit score maintained by Credit Bureaus. Suggest a roadmap to your client to improve his credit score. (10 Marks)  </w:t>
      </w:r>
    </w:p>
    <w:p w:rsidR="005A2F1D" w:rsidRPr="00FD416F" w:rsidRDefault="005A2F1D"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2.</w:t>
      </w:r>
      <w:proofErr w:type="gramEnd"/>
    </w:p>
    <w:p w:rsidR="00A075E4" w:rsidRPr="00FD416F" w:rsidRDefault="00A075E4" w:rsidP="00FD416F">
      <w:pPr>
        <w:autoSpaceDE w:val="0"/>
        <w:autoSpaceDN w:val="0"/>
        <w:adjustRightInd w:val="0"/>
        <w:spacing w:after="0" w:line="360" w:lineRule="auto"/>
        <w:jc w:val="both"/>
        <w:rPr>
          <w:rFonts w:ascii="Times New Roman" w:hAnsi="Times New Roman"/>
          <w:b/>
          <w:bCs/>
          <w:color w:val="222222"/>
          <w:sz w:val="24"/>
          <w:szCs w:val="24"/>
        </w:rPr>
      </w:pPr>
      <w:r w:rsidRPr="00FD416F">
        <w:rPr>
          <w:rFonts w:ascii="Times New Roman" w:hAnsi="Times New Roman"/>
          <w:b/>
          <w:bCs/>
          <w:color w:val="222222"/>
          <w:sz w:val="24"/>
          <w:szCs w:val="24"/>
        </w:rPr>
        <w:t>Introduction:</w:t>
      </w:r>
    </w:p>
    <w:p w:rsidR="005A2F1D" w:rsidRDefault="005A2F1D" w:rsidP="00210232">
      <w:pPr>
        <w:spacing w:line="360" w:lineRule="auto"/>
        <w:jc w:val="both"/>
        <w:rPr>
          <w:rFonts w:ascii="Times New Roman" w:hAnsi="Times New Roman"/>
          <w:sz w:val="24"/>
          <w:szCs w:val="24"/>
        </w:rPr>
      </w:pPr>
      <w:r w:rsidRPr="00FD416F">
        <w:rPr>
          <w:rFonts w:ascii="Times New Roman" w:hAnsi="Times New Roman"/>
          <w:sz w:val="24"/>
          <w:szCs w:val="24"/>
        </w:rPr>
        <w:t xml:space="preserve">A credit score, which tiers from 300 to 850, can estimate a person's creditworthiness. A borrower's credit rating will increase their attractiveness to ability lenders. A character's credit records, which contain the number of customers they've opened and their total debt burden, determine their credit rating. Lenders use credit rankings to estimate debtors' danger of repaying </w:t>
      </w:r>
      <w:r w:rsidRPr="00FD416F">
        <w:rPr>
          <w:rFonts w:ascii="Times New Roman" w:hAnsi="Times New Roman"/>
          <w:sz w:val="24"/>
          <w:szCs w:val="24"/>
        </w:rPr>
        <w:lastRenderedPageBreak/>
        <w:t xml:space="preserve">a loan on time. For example, someone's credit score rating can also impact the quantity of a preliminary deposit required while renting a condo. Creditors also frequently observe consumers' </w:t>
      </w:r>
    </w:p>
    <w:p w:rsidR="00210232" w:rsidRPr="00FD416F" w:rsidRDefault="00210232" w:rsidP="00210232">
      <w:pPr>
        <w:spacing w:line="360" w:lineRule="auto"/>
        <w:jc w:val="both"/>
        <w:rPr>
          <w:rFonts w:ascii="Times New Roman" w:hAnsi="Times New Roman"/>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
    <w:p w:rsidR="005A2F1D" w:rsidRPr="00FD416F" w:rsidRDefault="00B82F8C" w:rsidP="00FD416F">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5A2F1D" w:rsidRPr="00FD416F">
        <w:rPr>
          <w:rFonts w:ascii="Times New Roman" w:hAnsi="Times New Roman"/>
          <w:b/>
          <w:bCs/>
          <w:color w:val="222222"/>
          <w:sz w:val="24"/>
          <w:szCs w:val="24"/>
        </w:rPr>
        <w:t xml:space="preserve">3. You are a Financial Planner. </w:t>
      </w:r>
      <w:proofErr w:type="gramStart"/>
      <w:r w:rsidR="005A2F1D" w:rsidRPr="00FD416F">
        <w:rPr>
          <w:rFonts w:ascii="Times New Roman" w:hAnsi="Times New Roman"/>
          <w:b/>
          <w:bCs/>
          <w:color w:val="222222"/>
          <w:sz w:val="24"/>
          <w:szCs w:val="24"/>
        </w:rPr>
        <w:t xml:space="preserve">Your client </w:t>
      </w:r>
      <w:proofErr w:type="spellStart"/>
      <w:r w:rsidR="005A2F1D" w:rsidRPr="00FD416F">
        <w:rPr>
          <w:rFonts w:ascii="Times New Roman" w:hAnsi="Times New Roman"/>
          <w:b/>
          <w:bCs/>
          <w:color w:val="222222"/>
          <w:sz w:val="24"/>
          <w:szCs w:val="24"/>
        </w:rPr>
        <w:t>Ankur</w:t>
      </w:r>
      <w:proofErr w:type="spellEnd"/>
      <w:r w:rsidR="005A2F1D" w:rsidRPr="00FD416F">
        <w:rPr>
          <w:rFonts w:ascii="Times New Roman" w:hAnsi="Times New Roman"/>
          <w:b/>
          <w:bCs/>
          <w:color w:val="222222"/>
          <w:sz w:val="24"/>
          <w:szCs w:val="24"/>
        </w:rPr>
        <w:t xml:space="preserve"> Desai (age 36 years) works with an FMCG company earning Rs. 15 </w:t>
      </w:r>
      <w:proofErr w:type="spellStart"/>
      <w:r w:rsidR="005A2F1D" w:rsidRPr="00FD416F">
        <w:rPr>
          <w:rFonts w:ascii="Times New Roman" w:hAnsi="Times New Roman"/>
          <w:b/>
          <w:bCs/>
          <w:color w:val="222222"/>
          <w:sz w:val="24"/>
          <w:szCs w:val="24"/>
        </w:rPr>
        <w:t>lakhs</w:t>
      </w:r>
      <w:proofErr w:type="spellEnd"/>
      <w:r w:rsidR="005A2F1D" w:rsidRPr="00FD416F">
        <w:rPr>
          <w:rFonts w:ascii="Times New Roman" w:hAnsi="Times New Roman"/>
          <w:b/>
          <w:bCs/>
          <w:color w:val="222222"/>
          <w:sz w:val="24"/>
          <w:szCs w:val="24"/>
        </w:rPr>
        <w:t xml:space="preserve"> per annum.</w:t>
      </w:r>
      <w:proofErr w:type="gramEnd"/>
      <w:r w:rsidR="005A2F1D" w:rsidRPr="00FD416F">
        <w:rPr>
          <w:rFonts w:ascii="Times New Roman" w:hAnsi="Times New Roman"/>
          <w:b/>
          <w:bCs/>
          <w:color w:val="222222"/>
          <w:sz w:val="24"/>
          <w:szCs w:val="24"/>
        </w:rPr>
        <w:t xml:space="preserve"> His wife, </w:t>
      </w:r>
      <w:proofErr w:type="spellStart"/>
      <w:r w:rsidR="005A2F1D" w:rsidRPr="00FD416F">
        <w:rPr>
          <w:rFonts w:ascii="Times New Roman" w:hAnsi="Times New Roman"/>
          <w:b/>
          <w:bCs/>
          <w:color w:val="222222"/>
          <w:sz w:val="24"/>
          <w:szCs w:val="24"/>
        </w:rPr>
        <w:t>Preeti</w:t>
      </w:r>
      <w:proofErr w:type="spellEnd"/>
      <w:r w:rsidR="005A2F1D" w:rsidRPr="00FD416F">
        <w:rPr>
          <w:rFonts w:ascii="Times New Roman" w:hAnsi="Times New Roman"/>
          <w:b/>
          <w:bCs/>
          <w:color w:val="222222"/>
          <w:sz w:val="24"/>
          <w:szCs w:val="24"/>
        </w:rPr>
        <w:t xml:space="preserve"> (age 32 years), is a homemaker. They have one daughter </w:t>
      </w:r>
      <w:proofErr w:type="spellStart"/>
      <w:r w:rsidR="005A2F1D" w:rsidRPr="00FD416F">
        <w:rPr>
          <w:rFonts w:ascii="Times New Roman" w:hAnsi="Times New Roman"/>
          <w:b/>
          <w:bCs/>
          <w:color w:val="222222"/>
          <w:sz w:val="24"/>
          <w:szCs w:val="24"/>
        </w:rPr>
        <w:t>Asha</w:t>
      </w:r>
      <w:proofErr w:type="spellEnd"/>
      <w:r w:rsidR="005A2F1D" w:rsidRPr="00FD416F">
        <w:rPr>
          <w:rFonts w:ascii="Times New Roman" w:hAnsi="Times New Roman"/>
          <w:b/>
          <w:bCs/>
          <w:color w:val="222222"/>
          <w:sz w:val="24"/>
          <w:szCs w:val="24"/>
        </w:rPr>
        <w:t xml:space="preserve"> (age 3 years). The couple requires your help to make a few financial decisions. (You can make any assumptions to build up your case further.)</w:t>
      </w:r>
    </w:p>
    <w:p w:rsidR="005A2F1D" w:rsidRPr="00FD416F" w:rsidRDefault="005A2F1D" w:rsidP="00FD416F">
      <w:pPr>
        <w:autoSpaceDE w:val="0"/>
        <w:autoSpaceDN w:val="0"/>
        <w:adjustRightInd w:val="0"/>
        <w:spacing w:after="0" w:line="360" w:lineRule="auto"/>
        <w:jc w:val="both"/>
        <w:rPr>
          <w:rFonts w:ascii="Times New Roman" w:hAnsi="Times New Roman"/>
          <w:b/>
          <w:bCs/>
          <w:color w:val="222222"/>
          <w:sz w:val="24"/>
          <w:szCs w:val="24"/>
        </w:rPr>
      </w:pPr>
    </w:p>
    <w:p w:rsidR="005A2F1D" w:rsidRPr="00FD416F" w:rsidRDefault="005A2F1D" w:rsidP="00FD416F">
      <w:pPr>
        <w:autoSpaceDE w:val="0"/>
        <w:autoSpaceDN w:val="0"/>
        <w:adjustRightInd w:val="0"/>
        <w:spacing w:after="0" w:line="360" w:lineRule="auto"/>
        <w:jc w:val="both"/>
        <w:rPr>
          <w:rFonts w:ascii="Times New Roman" w:hAnsi="Times New Roman"/>
          <w:b/>
          <w:bCs/>
          <w:color w:val="222222"/>
          <w:sz w:val="24"/>
          <w:szCs w:val="24"/>
        </w:rPr>
      </w:pPr>
      <w:r w:rsidRPr="00FD416F">
        <w:rPr>
          <w:rFonts w:ascii="Times New Roman" w:hAnsi="Times New Roman"/>
          <w:b/>
          <w:bCs/>
          <w:color w:val="222222"/>
          <w:sz w:val="24"/>
          <w:szCs w:val="24"/>
        </w:rPr>
        <w:t xml:space="preserve">a. </w:t>
      </w:r>
      <w:proofErr w:type="spellStart"/>
      <w:r w:rsidRPr="00FD416F">
        <w:rPr>
          <w:rFonts w:ascii="Times New Roman" w:hAnsi="Times New Roman"/>
          <w:b/>
          <w:bCs/>
          <w:color w:val="222222"/>
          <w:sz w:val="24"/>
          <w:szCs w:val="24"/>
        </w:rPr>
        <w:t>Ankur</w:t>
      </w:r>
      <w:proofErr w:type="spellEnd"/>
      <w:r w:rsidRPr="00FD416F">
        <w:rPr>
          <w:rFonts w:ascii="Times New Roman" w:hAnsi="Times New Roman"/>
          <w:b/>
          <w:bCs/>
          <w:color w:val="222222"/>
          <w:sz w:val="24"/>
          <w:szCs w:val="24"/>
        </w:rPr>
        <w:t xml:space="preserve"> wants to buy a Pure Risk life insurance cover of Rs 1.5 </w:t>
      </w:r>
      <w:proofErr w:type="spellStart"/>
      <w:r w:rsidRPr="00FD416F">
        <w:rPr>
          <w:rFonts w:ascii="Times New Roman" w:hAnsi="Times New Roman"/>
          <w:b/>
          <w:bCs/>
          <w:color w:val="222222"/>
          <w:sz w:val="24"/>
          <w:szCs w:val="24"/>
        </w:rPr>
        <w:t>crore</w:t>
      </w:r>
      <w:proofErr w:type="spellEnd"/>
      <w:r w:rsidRPr="00FD416F">
        <w:rPr>
          <w:rFonts w:ascii="Times New Roman" w:hAnsi="Times New Roman"/>
          <w:b/>
          <w:bCs/>
          <w:color w:val="222222"/>
          <w:sz w:val="24"/>
          <w:szCs w:val="24"/>
        </w:rPr>
        <w:t xml:space="preserve">. He is confused about whether he should buy a ULIP, Endowment, or a Term Plan. Recommend the product best suited for his requirement. (5 Marks) </w:t>
      </w:r>
    </w:p>
    <w:p w:rsidR="005A2F1D" w:rsidRPr="00FD416F" w:rsidRDefault="005A2F1D"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3a.</w:t>
      </w:r>
      <w:proofErr w:type="gramEnd"/>
    </w:p>
    <w:p w:rsidR="00A075E4" w:rsidRPr="00FD416F" w:rsidRDefault="00A075E4" w:rsidP="00FD416F">
      <w:pPr>
        <w:autoSpaceDE w:val="0"/>
        <w:autoSpaceDN w:val="0"/>
        <w:adjustRightInd w:val="0"/>
        <w:spacing w:after="0" w:line="360" w:lineRule="auto"/>
        <w:jc w:val="both"/>
        <w:rPr>
          <w:rFonts w:ascii="Times New Roman" w:hAnsi="Times New Roman"/>
          <w:b/>
          <w:bCs/>
          <w:color w:val="222222"/>
          <w:sz w:val="24"/>
          <w:szCs w:val="24"/>
        </w:rPr>
      </w:pPr>
      <w:r w:rsidRPr="00FD416F">
        <w:rPr>
          <w:rFonts w:ascii="Times New Roman" w:hAnsi="Times New Roman"/>
          <w:b/>
          <w:bCs/>
          <w:color w:val="222222"/>
          <w:sz w:val="24"/>
          <w:szCs w:val="24"/>
        </w:rPr>
        <w:t>Introduction:</w:t>
      </w:r>
    </w:p>
    <w:p w:rsidR="005A2F1D" w:rsidRPr="00FD416F" w:rsidRDefault="005A2F1D" w:rsidP="00210232">
      <w:pPr>
        <w:spacing w:line="360" w:lineRule="auto"/>
        <w:jc w:val="both"/>
        <w:rPr>
          <w:rFonts w:ascii="Times New Roman" w:hAnsi="Times New Roman"/>
          <w:sz w:val="24"/>
          <w:szCs w:val="24"/>
        </w:rPr>
      </w:pPr>
      <w:r w:rsidRPr="00FD416F">
        <w:rPr>
          <w:rFonts w:ascii="Times New Roman" w:hAnsi="Times New Roman"/>
          <w:sz w:val="24"/>
          <w:szCs w:val="24"/>
        </w:rPr>
        <w:t xml:space="preserve">Because most effective loss of life is insured, "pure chance life insurance" is classified as pure chance life insurance. Furthermore, there's no issue of maturity or investment. Term coverage is an example of a pure danger safety cowl. Pure threat coverage, which offers economical protection, covers the untimely loss of life of the existence assured. If the existence assured, </w:t>
      </w:r>
    </w:p>
    <w:p w:rsidR="005A2F1D" w:rsidRDefault="005A2F1D" w:rsidP="00FD416F">
      <w:pPr>
        <w:autoSpaceDE w:val="0"/>
        <w:autoSpaceDN w:val="0"/>
        <w:adjustRightInd w:val="0"/>
        <w:spacing w:after="0" w:line="360" w:lineRule="auto"/>
        <w:jc w:val="both"/>
        <w:rPr>
          <w:rFonts w:ascii="Times New Roman" w:hAnsi="Times New Roman"/>
          <w:b/>
          <w:bCs/>
          <w:color w:val="222222"/>
          <w:sz w:val="24"/>
          <w:szCs w:val="24"/>
        </w:rPr>
      </w:pPr>
    </w:p>
    <w:p w:rsidR="00210232" w:rsidRPr="00FD416F" w:rsidRDefault="00210232" w:rsidP="00FD416F">
      <w:pPr>
        <w:autoSpaceDE w:val="0"/>
        <w:autoSpaceDN w:val="0"/>
        <w:adjustRightInd w:val="0"/>
        <w:spacing w:after="0" w:line="360" w:lineRule="auto"/>
        <w:jc w:val="both"/>
        <w:rPr>
          <w:rFonts w:ascii="Times New Roman" w:hAnsi="Times New Roman"/>
          <w:b/>
          <w:bCs/>
          <w:color w:val="222222"/>
          <w:sz w:val="24"/>
          <w:szCs w:val="24"/>
        </w:rPr>
      </w:pPr>
    </w:p>
    <w:p w:rsidR="005A2F1D" w:rsidRDefault="005A2F1D" w:rsidP="00FD416F">
      <w:pPr>
        <w:autoSpaceDE w:val="0"/>
        <w:autoSpaceDN w:val="0"/>
        <w:adjustRightInd w:val="0"/>
        <w:spacing w:after="0" w:line="360" w:lineRule="auto"/>
        <w:jc w:val="both"/>
        <w:rPr>
          <w:rFonts w:ascii="Times New Roman" w:hAnsi="Times New Roman"/>
          <w:b/>
          <w:bCs/>
          <w:color w:val="222222"/>
          <w:sz w:val="24"/>
          <w:szCs w:val="24"/>
        </w:rPr>
      </w:pPr>
      <w:r w:rsidRPr="00FD416F">
        <w:rPr>
          <w:rFonts w:ascii="Times New Roman" w:hAnsi="Times New Roman"/>
          <w:b/>
          <w:bCs/>
          <w:color w:val="222222"/>
          <w:sz w:val="24"/>
          <w:szCs w:val="24"/>
        </w:rPr>
        <w:t xml:space="preserve">b. </w:t>
      </w:r>
      <w:proofErr w:type="spellStart"/>
      <w:r w:rsidRPr="00FD416F">
        <w:rPr>
          <w:rFonts w:ascii="Times New Roman" w:hAnsi="Times New Roman"/>
          <w:b/>
          <w:bCs/>
          <w:color w:val="222222"/>
          <w:sz w:val="24"/>
          <w:szCs w:val="24"/>
        </w:rPr>
        <w:t>Ankur</w:t>
      </w:r>
      <w:proofErr w:type="spellEnd"/>
      <w:r w:rsidRPr="00FD416F">
        <w:rPr>
          <w:rFonts w:ascii="Times New Roman" w:hAnsi="Times New Roman"/>
          <w:b/>
          <w:bCs/>
          <w:color w:val="222222"/>
          <w:sz w:val="24"/>
          <w:szCs w:val="24"/>
        </w:rPr>
        <w:t xml:space="preserve"> has expressed his desire to retire by the age of 60. Design a retirement plan for him. (5 Marks) </w:t>
      </w:r>
    </w:p>
    <w:p w:rsidR="00210232" w:rsidRPr="00FD416F" w:rsidRDefault="00210232" w:rsidP="00FD416F">
      <w:pPr>
        <w:autoSpaceDE w:val="0"/>
        <w:autoSpaceDN w:val="0"/>
        <w:adjustRightInd w:val="0"/>
        <w:spacing w:after="0" w:line="360" w:lineRule="auto"/>
        <w:jc w:val="both"/>
        <w:rPr>
          <w:rFonts w:ascii="Times New Roman" w:hAnsi="Times New Roman"/>
          <w:b/>
          <w:bCs/>
          <w:color w:val="222222"/>
          <w:sz w:val="24"/>
          <w:szCs w:val="24"/>
        </w:rPr>
      </w:pPr>
    </w:p>
    <w:p w:rsidR="00B82F8C" w:rsidRDefault="00B82F8C" w:rsidP="00FD416F">
      <w:pPr>
        <w:autoSpaceDE w:val="0"/>
        <w:autoSpaceDN w:val="0"/>
        <w:adjustRightInd w:val="0"/>
        <w:spacing w:after="0" w:line="360" w:lineRule="auto"/>
        <w:jc w:val="both"/>
        <w:rPr>
          <w:rFonts w:ascii="Times New Roman" w:hAnsi="Times New Roman"/>
          <w:b/>
          <w:bCs/>
          <w:color w:val="222222"/>
          <w:sz w:val="24"/>
          <w:szCs w:val="24"/>
        </w:rPr>
      </w:pPr>
      <w:proofErr w:type="spell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3b.</w:t>
      </w:r>
    </w:p>
    <w:p w:rsidR="00A075E4" w:rsidRPr="00FD416F" w:rsidRDefault="00B82F8C" w:rsidP="00FD416F">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I</w:t>
      </w:r>
      <w:r w:rsidR="00A075E4" w:rsidRPr="00FD416F">
        <w:rPr>
          <w:rFonts w:ascii="Times New Roman" w:hAnsi="Times New Roman"/>
          <w:b/>
          <w:bCs/>
          <w:color w:val="222222"/>
          <w:sz w:val="24"/>
          <w:szCs w:val="24"/>
        </w:rPr>
        <w:t>ntroduction:</w:t>
      </w:r>
    </w:p>
    <w:p w:rsidR="005A2F1D" w:rsidRPr="00FD416F" w:rsidRDefault="00A075E4" w:rsidP="00210232">
      <w:pPr>
        <w:spacing w:line="360" w:lineRule="auto"/>
        <w:jc w:val="both"/>
        <w:rPr>
          <w:rFonts w:ascii="Times New Roman" w:hAnsi="Times New Roman"/>
          <w:sz w:val="24"/>
          <w:szCs w:val="24"/>
        </w:rPr>
      </w:pPr>
      <w:proofErr w:type="gramStart"/>
      <w:r w:rsidRPr="00FD416F">
        <w:rPr>
          <w:rFonts w:ascii="Times New Roman" w:hAnsi="Times New Roman"/>
          <w:sz w:val="24"/>
          <w:szCs w:val="24"/>
        </w:rPr>
        <w:t>Its miles feasible to set aside at the grounds of your assets to grow over time and offer a steady income after you retire.</w:t>
      </w:r>
      <w:proofErr w:type="gramEnd"/>
      <w:r w:rsidRPr="00FD416F">
        <w:rPr>
          <w:rFonts w:ascii="Times New Roman" w:hAnsi="Times New Roman"/>
          <w:sz w:val="24"/>
          <w:szCs w:val="24"/>
        </w:rPr>
        <w:t xml:space="preserve"> As your employment earnings declines, retirement gain plans offer financial protection so you can also continue to stay proudly without compromising your way of </w:t>
      </w:r>
    </w:p>
    <w:sectPr w:rsidR="005A2F1D" w:rsidRPr="00FD416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CA2"/>
    <w:multiLevelType w:val="hybridMultilevel"/>
    <w:tmpl w:val="A5764F2C"/>
    <w:lvl w:ilvl="0" w:tplc="C51E932C">
      <w:start w:val="1"/>
      <w:numFmt w:val="bullet"/>
      <w:lvlText w:val=""/>
      <w:lvlJc w:val="left"/>
      <w:pPr>
        <w:ind w:left="720" w:hanging="360"/>
      </w:pPr>
      <w:rPr>
        <w:rFonts w:ascii="Symbol" w:hAnsi="Symbol" w:hint="default"/>
      </w:rPr>
    </w:lvl>
    <w:lvl w:ilvl="1" w:tplc="69148F08" w:tentative="1">
      <w:start w:val="1"/>
      <w:numFmt w:val="bullet"/>
      <w:lvlText w:val="o"/>
      <w:lvlJc w:val="left"/>
      <w:pPr>
        <w:ind w:left="1440" w:hanging="360"/>
      </w:pPr>
      <w:rPr>
        <w:rFonts w:ascii="Courier New" w:hAnsi="Courier New" w:cs="Courier New" w:hint="default"/>
      </w:rPr>
    </w:lvl>
    <w:lvl w:ilvl="2" w:tplc="901E4898" w:tentative="1">
      <w:start w:val="1"/>
      <w:numFmt w:val="bullet"/>
      <w:lvlText w:val=""/>
      <w:lvlJc w:val="left"/>
      <w:pPr>
        <w:ind w:left="2160" w:hanging="360"/>
      </w:pPr>
      <w:rPr>
        <w:rFonts w:ascii="Wingdings" w:hAnsi="Wingdings" w:hint="default"/>
      </w:rPr>
    </w:lvl>
    <w:lvl w:ilvl="3" w:tplc="81A40E36" w:tentative="1">
      <w:start w:val="1"/>
      <w:numFmt w:val="bullet"/>
      <w:lvlText w:val=""/>
      <w:lvlJc w:val="left"/>
      <w:pPr>
        <w:ind w:left="2880" w:hanging="360"/>
      </w:pPr>
      <w:rPr>
        <w:rFonts w:ascii="Symbol" w:hAnsi="Symbol" w:hint="default"/>
      </w:rPr>
    </w:lvl>
    <w:lvl w:ilvl="4" w:tplc="860609AA" w:tentative="1">
      <w:start w:val="1"/>
      <w:numFmt w:val="bullet"/>
      <w:lvlText w:val="o"/>
      <w:lvlJc w:val="left"/>
      <w:pPr>
        <w:ind w:left="3600" w:hanging="360"/>
      </w:pPr>
      <w:rPr>
        <w:rFonts w:ascii="Courier New" w:hAnsi="Courier New" w:cs="Courier New" w:hint="default"/>
      </w:rPr>
    </w:lvl>
    <w:lvl w:ilvl="5" w:tplc="0F1040A8" w:tentative="1">
      <w:start w:val="1"/>
      <w:numFmt w:val="bullet"/>
      <w:lvlText w:val=""/>
      <w:lvlJc w:val="left"/>
      <w:pPr>
        <w:ind w:left="4320" w:hanging="360"/>
      </w:pPr>
      <w:rPr>
        <w:rFonts w:ascii="Wingdings" w:hAnsi="Wingdings" w:hint="default"/>
      </w:rPr>
    </w:lvl>
    <w:lvl w:ilvl="6" w:tplc="B6BCD770" w:tentative="1">
      <w:start w:val="1"/>
      <w:numFmt w:val="bullet"/>
      <w:lvlText w:val=""/>
      <w:lvlJc w:val="left"/>
      <w:pPr>
        <w:ind w:left="5040" w:hanging="360"/>
      </w:pPr>
      <w:rPr>
        <w:rFonts w:ascii="Symbol" w:hAnsi="Symbol" w:hint="default"/>
      </w:rPr>
    </w:lvl>
    <w:lvl w:ilvl="7" w:tplc="9708728A" w:tentative="1">
      <w:start w:val="1"/>
      <w:numFmt w:val="bullet"/>
      <w:lvlText w:val="o"/>
      <w:lvlJc w:val="left"/>
      <w:pPr>
        <w:ind w:left="5760" w:hanging="360"/>
      </w:pPr>
      <w:rPr>
        <w:rFonts w:ascii="Courier New" w:hAnsi="Courier New" w:cs="Courier New" w:hint="default"/>
      </w:rPr>
    </w:lvl>
    <w:lvl w:ilvl="8" w:tplc="B8841E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tbA0MDIyNzIxM7BU0lEKTi0uzszPAykwqQUAS7yoNSwAAAA="/>
  </w:docVars>
  <w:rsids>
    <w:rsidRoot w:val="005A2F1D"/>
    <w:rsid w:val="00210232"/>
    <w:rsid w:val="00211E77"/>
    <w:rsid w:val="002716E5"/>
    <w:rsid w:val="005A2F1D"/>
    <w:rsid w:val="006748E4"/>
    <w:rsid w:val="008E1BBD"/>
    <w:rsid w:val="00A01F35"/>
    <w:rsid w:val="00A075E4"/>
    <w:rsid w:val="00AA408D"/>
    <w:rsid w:val="00B82F8C"/>
    <w:rsid w:val="00D736C4"/>
    <w:rsid w:val="00DA304D"/>
    <w:rsid w:val="00FD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1D"/>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E4"/>
    <w:pPr>
      <w:ind w:left="720"/>
      <w:contextualSpacing/>
    </w:pPr>
  </w:style>
  <w:style w:type="character" w:styleId="Hyperlink">
    <w:name w:val="Hyperlink"/>
    <w:basedOn w:val="DefaultParagraphFont"/>
    <w:uiPriority w:val="99"/>
    <w:semiHidden/>
    <w:unhideWhenUsed/>
    <w:rsid w:val="00210232"/>
    <w:rPr>
      <w:color w:val="0000FF"/>
      <w:u w:val="single"/>
    </w:rPr>
  </w:style>
  <w:style w:type="paragraph" w:styleId="BalloonText">
    <w:name w:val="Balloon Text"/>
    <w:basedOn w:val="Normal"/>
    <w:link w:val="BalloonTextChar"/>
    <w:uiPriority w:val="99"/>
    <w:semiHidden/>
    <w:unhideWhenUsed/>
    <w:rsid w:val="0021023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10232"/>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2022-03-26T09:01:00Z</dcterms:created>
  <dcterms:modified xsi:type="dcterms:W3CDTF">2022-03-29T19:46:00Z</dcterms:modified>
</cp:coreProperties>
</file>