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0" w:rsidRPr="00131DD0" w:rsidRDefault="00CA4A45" w:rsidP="00131DD0">
      <w:pPr>
        <w:spacing w:after="240" w:line="360" w:lineRule="auto"/>
        <w:jc w:val="center"/>
      </w:pPr>
      <w:r w:rsidRPr="00131DD0">
        <w:rPr>
          <w:b/>
          <w:bCs/>
        </w:rPr>
        <w:t>Internal Assignment</w:t>
      </w:r>
    </w:p>
    <w:p w:rsidR="00130C30" w:rsidRPr="00131DD0" w:rsidRDefault="00CA4A45" w:rsidP="00131DD0">
      <w:pPr>
        <w:spacing w:before="240" w:after="240" w:line="360" w:lineRule="auto"/>
        <w:jc w:val="center"/>
      </w:pPr>
      <w:r w:rsidRPr="00131DD0">
        <w:rPr>
          <w:b/>
          <w:bCs/>
        </w:rPr>
        <w:t>Decision Analysis &amp; Modeling</w:t>
      </w:r>
    </w:p>
    <w:p w:rsidR="00131DD0" w:rsidRPr="00131DD0" w:rsidRDefault="00131DD0" w:rsidP="00131DD0">
      <w:pPr>
        <w:spacing w:before="240" w:after="240" w:line="360" w:lineRule="auto"/>
        <w:jc w:val="both"/>
        <w:rPr>
          <w:b/>
          <w:bCs/>
        </w:rPr>
      </w:pPr>
    </w:p>
    <w:p w:rsidR="00131DD0" w:rsidRPr="00131DD0" w:rsidRDefault="00131DD0" w:rsidP="00131DD0">
      <w:pPr>
        <w:spacing w:before="240" w:after="240" w:line="360" w:lineRule="auto"/>
        <w:jc w:val="both"/>
        <w:rPr>
          <w:b/>
          <w:bCs/>
        </w:rPr>
      </w:pPr>
    </w:p>
    <w:p w:rsidR="00131DD0" w:rsidRPr="00131DD0" w:rsidRDefault="00131DD0" w:rsidP="00131DD0">
      <w:pPr>
        <w:jc w:val="both"/>
        <w:rPr>
          <w:b/>
        </w:rPr>
      </w:pPr>
      <w:r w:rsidRPr="00131DD0">
        <w:rPr>
          <w:b/>
        </w:rPr>
        <w:t xml:space="preserve">1. Differentiate between </w:t>
      </w:r>
      <w:proofErr w:type="spellStart"/>
      <w:r w:rsidRPr="00131DD0">
        <w:rPr>
          <w:b/>
        </w:rPr>
        <w:t>Heteroscadasticity</w:t>
      </w:r>
      <w:proofErr w:type="spellEnd"/>
      <w:r w:rsidRPr="00131DD0">
        <w:rPr>
          <w:b/>
        </w:rPr>
        <w:t xml:space="preserve"> and Autocorrelation with examples.</w:t>
      </w:r>
    </w:p>
    <w:p w:rsidR="00130C30" w:rsidRPr="00131DD0" w:rsidRDefault="00CA4A45" w:rsidP="00131DD0">
      <w:pPr>
        <w:spacing w:before="240" w:after="240" w:line="360" w:lineRule="auto"/>
        <w:jc w:val="both"/>
      </w:pPr>
      <w:proofErr w:type="spellStart"/>
      <w:proofErr w:type="gramStart"/>
      <w:r w:rsidRPr="00131DD0">
        <w:rPr>
          <w:b/>
          <w:bCs/>
        </w:rPr>
        <w:t>Ans</w:t>
      </w:r>
      <w:proofErr w:type="spellEnd"/>
      <w:r w:rsidRPr="00131DD0">
        <w:rPr>
          <w:b/>
          <w:bCs/>
        </w:rPr>
        <w:t xml:space="preserve"> 1.</w:t>
      </w:r>
      <w:proofErr w:type="gramEnd"/>
      <w:r w:rsidRPr="00131DD0">
        <w:rPr>
          <w:b/>
          <w:bCs/>
        </w:rPr>
        <w:t xml:space="preserve"> </w:t>
      </w:r>
    </w:p>
    <w:p w:rsidR="00130C30" w:rsidRPr="00131DD0" w:rsidRDefault="00CA4A45" w:rsidP="00131DD0">
      <w:pPr>
        <w:spacing w:before="240" w:after="240" w:line="360" w:lineRule="auto"/>
        <w:jc w:val="both"/>
      </w:pPr>
      <w:r w:rsidRPr="00131DD0">
        <w:rPr>
          <w:b/>
          <w:bCs/>
        </w:rPr>
        <w:t xml:space="preserve">Introduction: </w:t>
      </w:r>
    </w:p>
    <w:p w:rsidR="00131DD0" w:rsidRPr="00131DD0" w:rsidRDefault="00131DD0" w:rsidP="00131DD0">
      <w:pPr>
        <w:spacing w:before="240" w:after="240" w:line="360" w:lineRule="auto"/>
        <w:jc w:val="both"/>
      </w:pPr>
      <w:r w:rsidRPr="00131DD0">
        <w:rPr>
          <w:b/>
          <w:bCs/>
        </w:rPr>
        <w:t xml:space="preserve">Autocorrelation: </w:t>
      </w:r>
      <w:r w:rsidR="00CA4A45" w:rsidRPr="00131DD0">
        <w:rPr>
          <w:bCs/>
        </w:rPr>
        <w:t>Autocorrelation</w:t>
      </w:r>
      <w:r w:rsidR="00CA4A45" w:rsidRPr="00131DD0">
        <w:t xml:space="preserve"> refers to samples or population variables or observations that are connected to one other in time, space or in other dimensions. It mathematically explains the degree of similarity between a particular time series and a delayed version of it over successive time intervals. </w:t>
      </w:r>
      <w:proofErr w:type="spellStart"/>
      <w:r w:rsidR="00CA4A45" w:rsidRPr="00131DD0">
        <w:t>Heteroskedasticity</w:t>
      </w:r>
      <w:proofErr w:type="spellEnd"/>
      <w:r w:rsidR="00CA4A45" w:rsidRPr="00131DD0">
        <w:t xml:space="preserve"> is an infringement of this principle. It is a problem when different observations of errors have different variances. </w:t>
      </w:r>
    </w:p>
    <w:p w:rsidR="00F76E3E" w:rsidRDefault="00CA4A45" w:rsidP="00F76E3E">
      <w:pPr>
        <w:shd w:val="clear" w:color="auto" w:fill="FFFFFF"/>
        <w:rPr>
          <w:rFonts w:cs="Calibri"/>
          <w:color w:val="222222"/>
        </w:rPr>
      </w:pPr>
      <w:r w:rsidRPr="00131DD0">
        <w:t xml:space="preserve">For instance, </w:t>
      </w:r>
      <w:proofErr w:type="spellStart"/>
      <w:proofErr w:type="gramStart"/>
      <w:r w:rsidR="00131DD0" w:rsidRPr="00131DD0">
        <w:t>Var</w:t>
      </w:r>
      <w:proofErr w:type="spellEnd"/>
      <w:r w:rsidR="00131DD0" w:rsidRPr="00131DD0">
        <w:t>(</w:t>
      </w:r>
      <w:proofErr w:type="gramEnd"/>
      <w:r w:rsidR="00131DD0" w:rsidRPr="00131DD0">
        <w:t xml:space="preserve"> </w:t>
      </w:r>
      <w:proofErr w:type="spellStart"/>
      <w:r w:rsidR="00131DD0" w:rsidRPr="00131DD0">
        <w:t>εi</w:t>
      </w:r>
      <w:proofErr w:type="spellEnd"/>
      <w:r w:rsidR="00131DD0" w:rsidRPr="00131DD0">
        <w:t xml:space="preserve">) = </w:t>
      </w:r>
      <w:proofErr w:type="spellStart"/>
      <w:r w:rsidR="00131DD0" w:rsidRPr="00131DD0">
        <w:t>σi</w:t>
      </w:r>
      <w:proofErr w:type="spellEnd"/>
      <w:r w:rsidR="00131DD0" w:rsidRPr="00131DD0">
        <w:t xml:space="preserve"> 2 –</w:t>
      </w:r>
      <w:r w:rsidRPr="00131DD0">
        <w:t xml:space="preserve">. In this instance we can say that the errors can be described as </w:t>
      </w:r>
      <w:proofErr w:type="spellStart"/>
      <w:r w:rsidRPr="00131DD0">
        <w:t>heteroskedastic</w:t>
      </w:r>
      <w:proofErr w:type="spellEnd"/>
      <w:r w:rsidRPr="00131DD0">
        <w:t>.</w:t>
      </w:r>
      <w:r w:rsidR="00131DD0" w:rsidRPr="00131DD0">
        <w:t xml:space="preserve"> </w:t>
      </w:r>
      <w:r w:rsidRPr="00131DD0">
        <w:t xml:space="preserve">A time-series is the collection that measures the identical variable(s) that are taken over time. Most often, </w:t>
      </w:r>
      <w:r w:rsidR="00F76E3E"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 Half solved only</w:t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F76E3E" w:rsidRDefault="00F76E3E" w:rsidP="00F76E3E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F76E3E" w:rsidRDefault="00F76E3E" w:rsidP="00F76E3E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April 2022,</w:t>
      </w:r>
    </w:p>
    <w:p w:rsidR="00F76E3E" w:rsidRDefault="00F76E3E" w:rsidP="00F76E3E">
      <w:pPr>
        <w:shd w:val="clear" w:color="auto" w:fill="FFFFFF"/>
        <w:jc w:val="center"/>
        <w:rPr>
          <w:rFonts w:ascii="Arial" w:hAnsi="Arial" w:cs="Calibri"/>
          <w:color w:val="222222"/>
        </w:rPr>
      </w:pPr>
    </w:p>
    <w:p w:rsidR="00F76E3E" w:rsidRDefault="00F76E3E" w:rsidP="00F76E3E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F76E3E" w:rsidRDefault="00F76E3E" w:rsidP="00F76E3E">
      <w:pPr>
        <w:shd w:val="clear" w:color="auto" w:fill="E8EAED"/>
        <w:spacing w:line="112" w:lineRule="atLeast"/>
        <w:rPr>
          <w:rFonts w:cs="Arial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F76E3E" w:rsidRDefault="00F76E3E" w:rsidP="00F76E3E">
      <w:pPr>
        <w:shd w:val="clear" w:color="auto" w:fill="FFFFFF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F76E3E" w:rsidRDefault="00F76E3E" w:rsidP="00F76E3E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F76E3E" w:rsidRDefault="00F76E3E" w:rsidP="00F76E3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131DD0" w:rsidRPr="00131DD0" w:rsidRDefault="00131DD0" w:rsidP="00F76E3E">
      <w:pPr>
        <w:spacing w:before="240" w:after="240" w:line="360" w:lineRule="auto"/>
        <w:jc w:val="both"/>
        <w:rPr>
          <w:b/>
          <w:bCs/>
        </w:rPr>
      </w:pPr>
    </w:p>
    <w:p w:rsidR="00131DD0" w:rsidRPr="00131DD0" w:rsidRDefault="00131DD0" w:rsidP="00131DD0">
      <w:pPr>
        <w:spacing w:line="360" w:lineRule="auto"/>
        <w:jc w:val="both"/>
        <w:rPr>
          <w:b/>
        </w:rPr>
      </w:pPr>
      <w:r w:rsidRPr="00131DD0">
        <w:rPr>
          <w:b/>
        </w:rPr>
        <w:t>2. Comment, with suitable examples, on the method of improving the basic feasible solution to transportation problems?</w:t>
      </w:r>
    </w:p>
    <w:p w:rsidR="00130C30" w:rsidRPr="00131DD0" w:rsidRDefault="00CA4A45" w:rsidP="00131DD0">
      <w:pPr>
        <w:spacing w:before="240" w:after="240" w:line="360" w:lineRule="auto"/>
        <w:jc w:val="both"/>
      </w:pPr>
      <w:proofErr w:type="spellStart"/>
      <w:proofErr w:type="gramStart"/>
      <w:r w:rsidRPr="00131DD0">
        <w:rPr>
          <w:b/>
          <w:bCs/>
        </w:rPr>
        <w:t>Ans</w:t>
      </w:r>
      <w:proofErr w:type="spellEnd"/>
      <w:r w:rsidRPr="00131DD0">
        <w:rPr>
          <w:b/>
          <w:bCs/>
        </w:rPr>
        <w:t xml:space="preserve"> 2.</w:t>
      </w:r>
      <w:proofErr w:type="gramEnd"/>
      <w:r w:rsidRPr="00131DD0">
        <w:rPr>
          <w:b/>
          <w:bCs/>
        </w:rPr>
        <w:t xml:space="preserve"> </w:t>
      </w:r>
    </w:p>
    <w:p w:rsidR="00130C30" w:rsidRPr="00131DD0" w:rsidRDefault="00CA4A45" w:rsidP="00131DD0">
      <w:pPr>
        <w:spacing w:before="240" w:after="240" w:line="360" w:lineRule="auto"/>
        <w:jc w:val="both"/>
      </w:pPr>
      <w:r w:rsidRPr="00131DD0">
        <w:rPr>
          <w:b/>
          <w:bCs/>
        </w:rPr>
        <w:t xml:space="preserve">Introduction: </w:t>
      </w:r>
    </w:p>
    <w:p w:rsidR="00130C30" w:rsidRPr="00131DD0" w:rsidRDefault="00CA4A45" w:rsidP="00131DD0">
      <w:pPr>
        <w:spacing w:before="240" w:after="240" w:line="360" w:lineRule="auto"/>
        <w:jc w:val="both"/>
      </w:pPr>
      <w:r w:rsidRPr="00131DD0">
        <w:t xml:space="preserve">The initial feasible and basic solution to an issue with transportation can be achieved using any of the following techniques: </w:t>
      </w:r>
    </w:p>
    <w:p w:rsidR="00130C30" w:rsidRPr="00131DD0" w:rsidRDefault="00CA4A45" w:rsidP="00131DD0">
      <w:pPr>
        <w:spacing w:before="240" w:after="240" w:line="360" w:lineRule="auto"/>
        <w:jc w:val="both"/>
      </w:pPr>
      <w:r w:rsidRPr="00131DD0">
        <w:rPr>
          <w:b/>
          <w:bCs/>
        </w:rPr>
        <w:t xml:space="preserve">Concept and Application </w:t>
      </w:r>
    </w:p>
    <w:p w:rsidR="00131DD0" w:rsidRPr="00131DD0" w:rsidRDefault="00CA4A45" w:rsidP="00F76E3E">
      <w:pPr>
        <w:spacing w:before="240" w:after="240" w:line="360" w:lineRule="auto"/>
        <w:jc w:val="both"/>
        <w:rPr>
          <w:b/>
          <w:bCs/>
        </w:rPr>
      </w:pPr>
      <w:r w:rsidRPr="00131DD0">
        <w:rPr>
          <w:b/>
          <w:bCs/>
        </w:rPr>
        <w:t xml:space="preserve">1. North--west corner </w:t>
      </w:r>
    </w:p>
    <w:p w:rsidR="00131DD0" w:rsidRPr="00131DD0" w:rsidRDefault="00131DD0" w:rsidP="00131DD0">
      <w:pPr>
        <w:spacing w:before="240" w:after="240" w:line="360" w:lineRule="auto"/>
        <w:jc w:val="both"/>
        <w:rPr>
          <w:b/>
          <w:bCs/>
        </w:rPr>
      </w:pPr>
    </w:p>
    <w:p w:rsidR="00130C30" w:rsidRPr="00131DD0" w:rsidRDefault="00CA4A45" w:rsidP="00131DD0">
      <w:pPr>
        <w:spacing w:before="240" w:after="240" w:line="360" w:lineRule="auto"/>
        <w:jc w:val="both"/>
      </w:pPr>
      <w:proofErr w:type="gramStart"/>
      <w:r w:rsidRPr="00131DD0">
        <w:rPr>
          <w:b/>
          <w:bCs/>
        </w:rPr>
        <w:t>3.a</w:t>
      </w:r>
      <w:proofErr w:type="gramEnd"/>
      <w:r w:rsidRPr="00131DD0">
        <w:rPr>
          <w:b/>
          <w:bCs/>
        </w:rPr>
        <w:t xml:space="preserve">. What is Saddle Point? </w:t>
      </w:r>
    </w:p>
    <w:p w:rsidR="00130C30" w:rsidRPr="00131DD0" w:rsidRDefault="00CA4A45" w:rsidP="00131DD0">
      <w:pPr>
        <w:pStyle w:val="Heading2"/>
        <w:keepNext w:val="0"/>
        <w:spacing w:before="299" w:after="299" w:line="360" w:lineRule="auto"/>
        <w:jc w:val="both"/>
        <w:rPr>
          <w:sz w:val="24"/>
          <w:szCs w:val="24"/>
        </w:rPr>
      </w:pPr>
      <w:proofErr w:type="spellStart"/>
      <w:proofErr w:type="gramStart"/>
      <w:r w:rsidRPr="00131DD0">
        <w:rPr>
          <w:iCs w:val="0"/>
          <w:sz w:val="24"/>
          <w:szCs w:val="24"/>
        </w:rPr>
        <w:t>Ans</w:t>
      </w:r>
      <w:proofErr w:type="spellEnd"/>
      <w:r w:rsidRPr="00131DD0">
        <w:rPr>
          <w:iCs w:val="0"/>
          <w:sz w:val="24"/>
          <w:szCs w:val="24"/>
        </w:rPr>
        <w:t xml:space="preserve"> 3a.</w:t>
      </w:r>
      <w:proofErr w:type="gramEnd"/>
      <w:r w:rsidRPr="00131DD0">
        <w:rPr>
          <w:iCs w:val="0"/>
          <w:sz w:val="24"/>
          <w:szCs w:val="24"/>
        </w:rPr>
        <w:t xml:space="preserve"> </w:t>
      </w:r>
    </w:p>
    <w:p w:rsidR="00130C30" w:rsidRPr="00131DD0" w:rsidRDefault="00CA4A45" w:rsidP="00131DD0">
      <w:pPr>
        <w:pStyle w:val="Heading2"/>
        <w:keepNext w:val="0"/>
        <w:spacing w:before="299" w:after="299" w:line="360" w:lineRule="auto"/>
        <w:jc w:val="both"/>
        <w:rPr>
          <w:sz w:val="24"/>
          <w:szCs w:val="24"/>
        </w:rPr>
      </w:pPr>
      <w:r w:rsidRPr="00131DD0">
        <w:rPr>
          <w:iCs w:val="0"/>
          <w:sz w:val="24"/>
          <w:szCs w:val="24"/>
        </w:rPr>
        <w:t xml:space="preserve">Introduction </w:t>
      </w:r>
    </w:p>
    <w:p w:rsidR="00F76E3E" w:rsidRPr="00131DD0" w:rsidRDefault="00CA4A45" w:rsidP="00F76E3E">
      <w:pPr>
        <w:pStyle w:val="Heading2"/>
        <w:keepNext w:val="0"/>
        <w:spacing w:before="299" w:after="299" w:line="360" w:lineRule="auto"/>
        <w:jc w:val="both"/>
      </w:pPr>
      <w:r w:rsidRPr="00131DD0">
        <w:rPr>
          <w:b w:val="0"/>
          <w:iCs w:val="0"/>
          <w:sz w:val="24"/>
          <w:szCs w:val="24"/>
        </w:rPr>
        <w:t xml:space="preserve">Saddle points are mathematicians who believed that they experienced the rare instances of deciding on the best name for something. </w:t>
      </w:r>
      <w:proofErr w:type="gramStart"/>
      <w:r w:rsidRPr="00131DD0">
        <w:rPr>
          <w:b w:val="0"/>
          <w:iCs w:val="0"/>
          <w:sz w:val="24"/>
          <w:szCs w:val="24"/>
        </w:rPr>
        <w:t>Saddle points.</w:t>
      </w:r>
      <w:proofErr w:type="gramEnd"/>
      <w:r w:rsidRPr="00131DD0">
        <w:rPr>
          <w:b w:val="0"/>
          <w:iCs w:val="0"/>
          <w:sz w:val="24"/>
          <w:szCs w:val="24"/>
        </w:rPr>
        <w:t xml:space="preserve"> According to definition, they are points that are stable, meaning that the function is locally maximum for one direction, however, a local minimum in the other </w:t>
      </w:r>
    </w:p>
    <w:p w:rsidR="00130C30" w:rsidRPr="00131DD0" w:rsidRDefault="00130C30" w:rsidP="00131DD0">
      <w:pPr>
        <w:spacing w:before="240" w:after="240" w:line="360" w:lineRule="auto"/>
        <w:jc w:val="both"/>
      </w:pPr>
    </w:p>
    <w:sectPr w:rsidR="00130C30" w:rsidRPr="00131DD0" w:rsidSect="00130C3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A9B40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726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CC5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380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7A3D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2C1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2607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FCF1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D8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A3C2728"/>
    <w:multiLevelType w:val="multilevel"/>
    <w:tmpl w:val="C4F47CB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43AA1928"/>
    <w:multiLevelType w:val="hybridMultilevel"/>
    <w:tmpl w:val="ABA6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yNDSyNDExtjQwN7K0NDdX0lEKTi0uzszPAykwrAUA+PigDywAAAA="/>
  </w:docVars>
  <w:rsids>
    <w:rsidRoot w:val="00130C30"/>
    <w:rsid w:val="00130C30"/>
    <w:rsid w:val="00131DD0"/>
    <w:rsid w:val="0051318E"/>
    <w:rsid w:val="00CA4A45"/>
    <w:rsid w:val="00F7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1D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D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D0"/>
    <w:rPr>
      <w:rFonts w:ascii="Arial" w:hAnsi="Arial" w:cs="Arial"/>
      <w:sz w:val="16"/>
      <w:szCs w:val="16"/>
    </w:rPr>
  </w:style>
  <w:style w:type="character" w:customStyle="1" w:styleId="katex-mathml">
    <w:name w:val="katex-mathml"/>
    <w:basedOn w:val="DefaultParagraphFont"/>
    <w:rsid w:val="00131DD0"/>
  </w:style>
  <w:style w:type="character" w:customStyle="1" w:styleId="mord">
    <w:name w:val="mord"/>
    <w:basedOn w:val="DefaultParagraphFont"/>
    <w:rsid w:val="00131DD0"/>
  </w:style>
  <w:style w:type="character" w:customStyle="1" w:styleId="mopen">
    <w:name w:val="mopen"/>
    <w:basedOn w:val="DefaultParagraphFont"/>
    <w:rsid w:val="00131DD0"/>
  </w:style>
  <w:style w:type="character" w:customStyle="1" w:styleId="mpunct">
    <w:name w:val="mpunct"/>
    <w:basedOn w:val="DefaultParagraphFont"/>
    <w:rsid w:val="00131DD0"/>
  </w:style>
  <w:style w:type="character" w:customStyle="1" w:styleId="mclose">
    <w:name w:val="mclose"/>
    <w:basedOn w:val="DefaultParagraphFont"/>
    <w:rsid w:val="00131DD0"/>
  </w:style>
  <w:style w:type="character" w:customStyle="1" w:styleId="mrel">
    <w:name w:val="mrel"/>
    <w:basedOn w:val="DefaultParagraphFont"/>
    <w:rsid w:val="00131DD0"/>
  </w:style>
  <w:style w:type="character" w:customStyle="1" w:styleId="mbin">
    <w:name w:val="mbin"/>
    <w:basedOn w:val="DefaultParagraphFont"/>
    <w:rsid w:val="00131DD0"/>
  </w:style>
  <w:style w:type="character" w:customStyle="1" w:styleId="vlist-s">
    <w:name w:val="vlist-s"/>
    <w:basedOn w:val="DefaultParagraphFont"/>
    <w:rsid w:val="00131DD0"/>
  </w:style>
  <w:style w:type="paragraph" w:styleId="ListParagraph">
    <w:name w:val="List Paragraph"/>
    <w:basedOn w:val="Normal"/>
    <w:uiPriority w:val="34"/>
    <w:qFormat/>
    <w:rsid w:val="00131D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mimsassignment.com/online-buy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2022-03-09T10:13:00Z</dcterms:created>
  <dcterms:modified xsi:type="dcterms:W3CDTF">2022-03-10T22:00:00Z</dcterms:modified>
</cp:coreProperties>
</file>