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D7" w:rsidRPr="00494F22" w:rsidRDefault="005E54D7" w:rsidP="00494F22">
      <w:pPr>
        <w:spacing w:line="360" w:lineRule="auto"/>
        <w:jc w:val="center"/>
        <w:rPr>
          <w:b/>
          <w:szCs w:val="24"/>
          <w:lang w:eastAsia="en-IN"/>
        </w:rPr>
      </w:pPr>
      <w:r w:rsidRPr="00494F22">
        <w:rPr>
          <w:b/>
          <w:szCs w:val="24"/>
          <w:lang w:eastAsia="en-IN"/>
        </w:rPr>
        <w:t>Cost &amp; Management Accounting</w:t>
      </w:r>
    </w:p>
    <w:p w:rsidR="005E54D7" w:rsidRPr="007B076C" w:rsidRDefault="007B076C" w:rsidP="007B076C">
      <w:pPr>
        <w:spacing w:line="360" w:lineRule="auto"/>
        <w:jc w:val="center"/>
        <w:rPr>
          <w:b/>
          <w:szCs w:val="24"/>
          <w:lang w:eastAsia="en-IN"/>
        </w:rPr>
      </w:pPr>
      <w:r w:rsidRPr="007B076C">
        <w:rPr>
          <w:b/>
          <w:spacing w:val="-1"/>
          <w:szCs w:val="24"/>
        </w:rPr>
        <w:t>Jun</w:t>
      </w:r>
      <w:r w:rsidRPr="007B076C">
        <w:rPr>
          <w:b/>
          <w:szCs w:val="24"/>
        </w:rPr>
        <w:t xml:space="preserve">e </w:t>
      </w:r>
      <w:r w:rsidRPr="007B076C">
        <w:rPr>
          <w:b/>
          <w:spacing w:val="-2"/>
          <w:szCs w:val="24"/>
        </w:rPr>
        <w:t>2</w:t>
      </w:r>
      <w:r w:rsidRPr="007B076C">
        <w:rPr>
          <w:b/>
          <w:spacing w:val="1"/>
          <w:szCs w:val="24"/>
        </w:rPr>
        <w:t>0</w:t>
      </w:r>
      <w:r w:rsidRPr="007B076C">
        <w:rPr>
          <w:b/>
          <w:spacing w:val="-2"/>
          <w:szCs w:val="24"/>
        </w:rPr>
        <w:t>2</w:t>
      </w:r>
      <w:r w:rsidRPr="007B076C">
        <w:rPr>
          <w:b/>
          <w:szCs w:val="24"/>
        </w:rPr>
        <w:t>2</w:t>
      </w:r>
      <w:r w:rsidRPr="007B076C">
        <w:rPr>
          <w:b/>
          <w:spacing w:val="2"/>
          <w:szCs w:val="24"/>
        </w:rPr>
        <w:t xml:space="preserve"> </w:t>
      </w:r>
      <w:r w:rsidRPr="007B076C">
        <w:rPr>
          <w:b/>
          <w:szCs w:val="24"/>
        </w:rPr>
        <w:t>Ex</w:t>
      </w:r>
      <w:r w:rsidRPr="007B076C">
        <w:rPr>
          <w:b/>
          <w:spacing w:val="-1"/>
          <w:szCs w:val="24"/>
        </w:rPr>
        <w:t>a</w:t>
      </w:r>
      <w:r w:rsidRPr="007B076C">
        <w:rPr>
          <w:b/>
          <w:spacing w:val="-2"/>
          <w:szCs w:val="24"/>
        </w:rPr>
        <w:t>m</w:t>
      </w:r>
      <w:r w:rsidRPr="007B076C">
        <w:rPr>
          <w:b/>
          <w:spacing w:val="-1"/>
          <w:szCs w:val="24"/>
        </w:rPr>
        <w:t>ina</w:t>
      </w:r>
      <w:r w:rsidRPr="007B076C">
        <w:rPr>
          <w:b/>
          <w:szCs w:val="24"/>
        </w:rPr>
        <w:t>t</w:t>
      </w:r>
      <w:r w:rsidRPr="007B076C">
        <w:rPr>
          <w:b/>
          <w:spacing w:val="1"/>
          <w:szCs w:val="24"/>
        </w:rPr>
        <w:t>i</w:t>
      </w:r>
      <w:r w:rsidRPr="007B076C">
        <w:rPr>
          <w:b/>
          <w:spacing w:val="-1"/>
          <w:szCs w:val="24"/>
        </w:rPr>
        <w:t>o</w:t>
      </w:r>
      <w:r w:rsidRPr="007B076C">
        <w:rPr>
          <w:b/>
          <w:szCs w:val="24"/>
        </w:rPr>
        <w:t>n</w:t>
      </w:r>
    </w:p>
    <w:p w:rsidR="00494F22" w:rsidRDefault="00494F22" w:rsidP="00494F22">
      <w:pPr>
        <w:autoSpaceDE w:val="0"/>
        <w:autoSpaceDN w:val="0"/>
        <w:adjustRightInd w:val="0"/>
        <w:spacing w:after="0" w:line="360" w:lineRule="auto"/>
        <w:rPr>
          <w:b/>
          <w:bCs/>
          <w:color w:val="222222"/>
          <w:szCs w:val="24"/>
          <w:lang w:eastAsia="en-IN"/>
        </w:rPr>
      </w:pPr>
    </w:p>
    <w:p w:rsidR="00494F22" w:rsidRDefault="00494F22" w:rsidP="00494F22">
      <w:pPr>
        <w:autoSpaceDE w:val="0"/>
        <w:autoSpaceDN w:val="0"/>
        <w:adjustRightInd w:val="0"/>
        <w:spacing w:after="0" w:line="360" w:lineRule="auto"/>
        <w:rPr>
          <w:b/>
          <w:bCs/>
          <w:color w:val="222222"/>
          <w:szCs w:val="24"/>
          <w:lang w:eastAsia="en-IN"/>
        </w:rPr>
      </w:pPr>
    </w:p>
    <w:p w:rsidR="005E54D7" w:rsidRPr="00494F22" w:rsidRDefault="007B076C" w:rsidP="00494F22">
      <w:pPr>
        <w:autoSpaceDE w:val="0"/>
        <w:autoSpaceDN w:val="0"/>
        <w:adjustRightInd w:val="0"/>
        <w:spacing w:after="0" w:line="360" w:lineRule="auto"/>
        <w:rPr>
          <w:b/>
          <w:bCs/>
          <w:color w:val="222222"/>
          <w:szCs w:val="24"/>
          <w:lang w:eastAsia="en-IN"/>
        </w:rPr>
      </w:pPr>
      <w:r>
        <w:rPr>
          <w:b/>
          <w:bCs/>
          <w:color w:val="222222"/>
          <w:szCs w:val="24"/>
          <w:lang w:eastAsia="en-IN"/>
        </w:rPr>
        <w:t>Q</w:t>
      </w:r>
      <w:r w:rsidR="005E54D7" w:rsidRPr="00494F22">
        <w:rPr>
          <w:b/>
          <w:bCs/>
          <w:color w:val="222222"/>
          <w:szCs w:val="24"/>
          <w:lang w:eastAsia="en-IN"/>
        </w:rPr>
        <w:t xml:space="preserve">1. Management accounting is focused on bringing a greater degree of efficiency to the core business operations. </w:t>
      </w:r>
    </w:p>
    <w:p w:rsidR="005E54D7" w:rsidRPr="00494F22" w:rsidRDefault="005E54D7" w:rsidP="00494F22">
      <w:pPr>
        <w:autoSpaceDE w:val="0"/>
        <w:autoSpaceDN w:val="0"/>
        <w:adjustRightInd w:val="0"/>
        <w:spacing w:after="0" w:line="360" w:lineRule="auto"/>
        <w:rPr>
          <w:b/>
          <w:bCs/>
          <w:color w:val="222222"/>
          <w:szCs w:val="24"/>
          <w:lang w:val="en-US" w:eastAsia="en-IN"/>
        </w:rPr>
      </w:pPr>
      <w:r w:rsidRPr="00494F22">
        <w:rPr>
          <w:b/>
          <w:bCs/>
          <w:color w:val="222222"/>
          <w:szCs w:val="24"/>
          <w:lang w:eastAsia="en-IN"/>
        </w:rPr>
        <w:t>Discuss management accounting its role, and highlight if you are working as a management accountant in an enterprise, what would be the potential areas wherein you would like to bring more efficiency. (10 Marks)</w:t>
      </w:r>
    </w:p>
    <w:p w:rsidR="005E54D7" w:rsidRPr="00494F22" w:rsidRDefault="005E54D7" w:rsidP="00494F22">
      <w:pPr>
        <w:autoSpaceDE w:val="0"/>
        <w:autoSpaceDN w:val="0"/>
        <w:adjustRightInd w:val="0"/>
        <w:spacing w:after="0" w:line="360" w:lineRule="auto"/>
        <w:rPr>
          <w:b/>
          <w:bCs/>
          <w:color w:val="222222"/>
          <w:szCs w:val="24"/>
          <w:lang w:val="en-US" w:eastAsia="en-IN"/>
        </w:rPr>
      </w:pPr>
    </w:p>
    <w:p w:rsidR="007B076C" w:rsidRDefault="00B80EAE" w:rsidP="00494F22">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1.</w:t>
      </w:r>
      <w:proofErr w:type="gramEnd"/>
    </w:p>
    <w:p w:rsidR="005E54D7" w:rsidRPr="00494F22" w:rsidRDefault="005E54D7" w:rsidP="00494F22">
      <w:pPr>
        <w:autoSpaceDE w:val="0"/>
        <w:autoSpaceDN w:val="0"/>
        <w:adjustRightInd w:val="0"/>
        <w:spacing w:after="0" w:line="360" w:lineRule="auto"/>
        <w:rPr>
          <w:b/>
          <w:bCs/>
          <w:color w:val="222222"/>
          <w:szCs w:val="24"/>
          <w:lang w:val="en-US" w:eastAsia="en-IN"/>
        </w:rPr>
      </w:pPr>
      <w:r w:rsidRPr="00494F22">
        <w:rPr>
          <w:b/>
          <w:bCs/>
          <w:color w:val="222222"/>
          <w:szCs w:val="24"/>
          <w:lang w:val="en-US" w:eastAsia="en-IN"/>
        </w:rPr>
        <w:t>Introduction:</w:t>
      </w:r>
    </w:p>
    <w:p w:rsidR="00DA304D" w:rsidRDefault="005E54D7" w:rsidP="00B80EAE">
      <w:pPr>
        <w:spacing w:line="360" w:lineRule="auto"/>
        <w:rPr>
          <w:szCs w:val="24"/>
        </w:rPr>
      </w:pPr>
      <w:r w:rsidRPr="00494F22">
        <w:rPr>
          <w:szCs w:val="24"/>
        </w:rPr>
        <w:t xml:space="preserve">Control accounting is often known as management-oriented accounting that specializes in management. Essentially, it is the look at economic accounting's managerial elements, or "accounting in connection to management characteristic." It demonstrates how the accounting characteristic can be re-oriented to match the control framework. Management accounting is to reorganize the entire accounting system to satisfy the company's operational needs. It presents unique accounting records from the beyond, gift, or destiny that can be utilized to guide </w:t>
      </w:r>
    </w:p>
    <w:p w:rsidR="00B80EAE" w:rsidRDefault="00B80EAE" w:rsidP="00B80EAE">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80EAE" w:rsidRDefault="00B80EAE" w:rsidP="00B80EA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80EAE" w:rsidRDefault="00B80EAE" w:rsidP="00B80EAE">
      <w:pPr>
        <w:shd w:val="clear" w:color="auto" w:fill="FFFFFF"/>
        <w:spacing w:after="0" w:line="360" w:lineRule="auto"/>
        <w:jc w:val="center"/>
        <w:rPr>
          <w:rFonts w:cs="Calibri"/>
          <w:color w:val="222222"/>
        </w:rPr>
      </w:pPr>
    </w:p>
    <w:p w:rsidR="00B80EAE" w:rsidRDefault="00B80EAE" w:rsidP="00B80EAE">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80EAE" w:rsidRDefault="00B80EAE" w:rsidP="00B80EAE">
      <w:pPr>
        <w:shd w:val="clear" w:color="auto" w:fill="FFFFFF"/>
        <w:spacing w:after="0" w:line="360" w:lineRule="auto"/>
        <w:jc w:val="center"/>
        <w:rPr>
          <w:rFonts w:cs="Calibri"/>
          <w:color w:val="222222"/>
        </w:rPr>
      </w:pPr>
    </w:p>
    <w:p w:rsidR="00B80EAE" w:rsidRDefault="00B80EAE" w:rsidP="00B80EA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B80EAE" w:rsidRDefault="00B80EAE" w:rsidP="00B80EAE">
      <w:pPr>
        <w:shd w:val="clear" w:color="auto" w:fill="FFFFFF"/>
        <w:spacing w:after="0" w:line="360" w:lineRule="auto"/>
        <w:jc w:val="center"/>
        <w:rPr>
          <w:rFonts w:ascii="Arial" w:hAnsi="Arial" w:cs="Calibri"/>
          <w:color w:val="222222"/>
        </w:rPr>
      </w:pPr>
    </w:p>
    <w:p w:rsidR="00B80EAE" w:rsidRDefault="00B80EAE" w:rsidP="00B80EAE">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B80EAE" w:rsidRDefault="00B80EAE" w:rsidP="00B80EAE">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B80EAE" w:rsidRDefault="00B80EAE" w:rsidP="00B80EA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w:t>
      </w:r>
      <w:proofErr w:type="gramStart"/>
      <w:r>
        <w:rPr>
          <w:rFonts w:ascii="Georgia" w:hAnsi="Georgia" w:cs="Calibri"/>
          <w:color w:val="500050"/>
          <w:sz w:val="33"/>
          <w:szCs w:val="33"/>
        </w:rPr>
        <w:t>information</w:t>
      </w:r>
      <w:proofErr w:type="gramEnd"/>
      <w:r>
        <w:rPr>
          <w:rFonts w:ascii="Georgia" w:hAnsi="Georgia" w:cs="Calibri"/>
          <w:color w:val="500050"/>
          <w:sz w:val="33"/>
          <w:szCs w:val="33"/>
        </w:rPr>
        <w:t xml:space="preserve">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80EAE" w:rsidRDefault="00B80EAE" w:rsidP="00B80EAE">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80EAE" w:rsidRDefault="00B80EAE" w:rsidP="00B80EAE">
      <w:pPr>
        <w:shd w:val="clear" w:color="auto" w:fill="FFFFFF"/>
        <w:spacing w:after="0" w:line="360" w:lineRule="auto"/>
        <w:jc w:val="center"/>
        <w:rPr>
          <w:rFonts w:cs="Calibri"/>
          <w:color w:val="500050"/>
        </w:rPr>
      </w:pPr>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80EAE" w:rsidRDefault="00B80EAE" w:rsidP="00B80EAE">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80EAE" w:rsidRDefault="00B80EAE" w:rsidP="00B80EA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80EAE" w:rsidRPr="00494F22" w:rsidRDefault="00B80EAE" w:rsidP="00B80EAE">
      <w:pPr>
        <w:spacing w:line="360" w:lineRule="auto"/>
        <w:rPr>
          <w:szCs w:val="24"/>
        </w:rPr>
      </w:pPr>
    </w:p>
    <w:p w:rsidR="005E54D7" w:rsidRPr="00494F22" w:rsidRDefault="005E54D7" w:rsidP="00494F22">
      <w:pPr>
        <w:spacing w:line="360" w:lineRule="auto"/>
        <w:rPr>
          <w:szCs w:val="24"/>
        </w:rPr>
      </w:pPr>
    </w:p>
    <w:p w:rsidR="005E54D7" w:rsidRPr="00494F22" w:rsidRDefault="007B076C" w:rsidP="00494F22">
      <w:pPr>
        <w:autoSpaceDE w:val="0"/>
        <w:autoSpaceDN w:val="0"/>
        <w:adjustRightInd w:val="0"/>
        <w:spacing w:after="0" w:line="360" w:lineRule="auto"/>
        <w:rPr>
          <w:b/>
          <w:bCs/>
          <w:color w:val="222222"/>
          <w:szCs w:val="24"/>
          <w:lang w:eastAsia="en-IN"/>
        </w:rPr>
      </w:pPr>
      <w:r>
        <w:rPr>
          <w:b/>
          <w:bCs/>
          <w:color w:val="222222"/>
          <w:szCs w:val="24"/>
          <w:lang w:eastAsia="en-IN"/>
        </w:rPr>
        <w:t>Q</w:t>
      </w:r>
      <w:r w:rsidR="005E54D7" w:rsidRPr="00494F22">
        <w:rPr>
          <w:b/>
          <w:bCs/>
          <w:color w:val="222222"/>
          <w:szCs w:val="24"/>
          <w:lang w:eastAsia="en-IN"/>
        </w:rPr>
        <w:t xml:space="preserve">2. From the following information provided by Alfa Manufacturing Ltd, prepare the statement of equivalent units and also, </w:t>
      </w:r>
      <w:proofErr w:type="gramStart"/>
      <w:r w:rsidR="005E54D7" w:rsidRPr="00494F22">
        <w:rPr>
          <w:b/>
          <w:bCs/>
          <w:color w:val="222222"/>
          <w:szCs w:val="24"/>
          <w:lang w:eastAsia="en-IN"/>
        </w:rPr>
        <w:t>Discuss</w:t>
      </w:r>
      <w:proofErr w:type="gramEnd"/>
      <w:r w:rsidR="005E54D7" w:rsidRPr="00494F22">
        <w:rPr>
          <w:b/>
          <w:bCs/>
          <w:color w:val="222222"/>
          <w:szCs w:val="24"/>
          <w:lang w:eastAsia="en-IN"/>
        </w:rPr>
        <w:t xml:space="preserve"> the concept of equivalent units (10 Marks)</w:t>
      </w:r>
    </w:p>
    <w:p w:rsidR="005E54D7" w:rsidRPr="00494F22" w:rsidRDefault="005E54D7" w:rsidP="00494F22">
      <w:pPr>
        <w:autoSpaceDE w:val="0"/>
        <w:autoSpaceDN w:val="0"/>
        <w:adjustRightInd w:val="0"/>
        <w:spacing w:after="0" w:line="360" w:lineRule="auto"/>
        <w:rPr>
          <w:b/>
          <w:bCs/>
          <w:color w:val="222222"/>
          <w:szCs w:val="24"/>
          <w:lang w:eastAsia="en-IN"/>
        </w:rPr>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1299"/>
      </w:tblGrid>
      <w:tr w:rsidR="005E54D7" w:rsidRPr="00494F22" w:rsidTr="00C87F7B">
        <w:tc>
          <w:tcPr>
            <w:tcW w:w="4621" w:type="dxa"/>
          </w:tcPr>
          <w:p w:rsidR="005E54D7" w:rsidRPr="00494F22" w:rsidRDefault="005E54D7" w:rsidP="00494F22">
            <w:pPr>
              <w:spacing w:line="360" w:lineRule="auto"/>
              <w:rPr>
                <w:b/>
                <w:bCs/>
                <w:szCs w:val="24"/>
              </w:rPr>
            </w:pPr>
            <w:r w:rsidRPr="00494F22">
              <w:rPr>
                <w:b/>
                <w:bCs/>
                <w:color w:val="222222"/>
                <w:szCs w:val="24"/>
                <w:lang w:eastAsia="en-IN"/>
              </w:rPr>
              <w:t>Particulars</w:t>
            </w:r>
          </w:p>
        </w:tc>
        <w:tc>
          <w:tcPr>
            <w:tcW w:w="1299" w:type="dxa"/>
          </w:tcPr>
          <w:p w:rsidR="005E54D7" w:rsidRPr="00494F22" w:rsidRDefault="005E54D7" w:rsidP="00494F22">
            <w:pPr>
              <w:spacing w:line="360" w:lineRule="auto"/>
              <w:rPr>
                <w:b/>
                <w:bCs/>
                <w:szCs w:val="24"/>
              </w:rPr>
            </w:pPr>
            <w:r w:rsidRPr="00494F22">
              <w:rPr>
                <w:b/>
                <w:bCs/>
                <w:color w:val="222222"/>
                <w:szCs w:val="24"/>
                <w:lang w:eastAsia="en-IN"/>
              </w:rPr>
              <w:t>Quantity</w:t>
            </w:r>
          </w:p>
        </w:tc>
      </w:tr>
      <w:tr w:rsidR="005E54D7" w:rsidRPr="00494F22" w:rsidTr="00C87F7B">
        <w:tc>
          <w:tcPr>
            <w:tcW w:w="4621" w:type="dxa"/>
          </w:tcPr>
          <w:p w:rsidR="005E54D7" w:rsidRPr="00494F22" w:rsidRDefault="005E54D7" w:rsidP="00494F22">
            <w:pPr>
              <w:autoSpaceDE w:val="0"/>
              <w:autoSpaceDN w:val="0"/>
              <w:adjustRightInd w:val="0"/>
              <w:spacing w:after="0" w:line="360" w:lineRule="auto"/>
              <w:rPr>
                <w:b/>
                <w:bCs/>
                <w:color w:val="222222"/>
                <w:szCs w:val="24"/>
                <w:lang w:eastAsia="en-IN"/>
              </w:rPr>
            </w:pPr>
            <w:r w:rsidRPr="00494F22">
              <w:rPr>
                <w:b/>
                <w:bCs/>
                <w:color w:val="222222"/>
                <w:szCs w:val="24"/>
                <w:lang w:eastAsia="en-IN"/>
              </w:rPr>
              <w:t>Opening stock of inventory</w:t>
            </w:r>
          </w:p>
          <w:p w:rsidR="005E54D7" w:rsidRPr="00494F22" w:rsidRDefault="005E54D7" w:rsidP="00494F22">
            <w:pPr>
              <w:spacing w:line="360" w:lineRule="auto"/>
              <w:rPr>
                <w:b/>
                <w:bCs/>
                <w:szCs w:val="24"/>
              </w:rPr>
            </w:pPr>
            <w:r w:rsidRPr="00494F22">
              <w:rPr>
                <w:b/>
                <w:bCs/>
                <w:color w:val="222222"/>
                <w:szCs w:val="24"/>
                <w:lang w:eastAsia="en-IN"/>
              </w:rPr>
              <w:t>(60 percent complete)</w:t>
            </w:r>
          </w:p>
        </w:tc>
        <w:tc>
          <w:tcPr>
            <w:tcW w:w="1299" w:type="dxa"/>
          </w:tcPr>
          <w:p w:rsidR="005E54D7" w:rsidRPr="00494F22" w:rsidRDefault="005E54D7" w:rsidP="00494F22">
            <w:pPr>
              <w:spacing w:line="360" w:lineRule="auto"/>
              <w:rPr>
                <w:b/>
                <w:bCs/>
                <w:szCs w:val="24"/>
              </w:rPr>
            </w:pPr>
            <w:r w:rsidRPr="00494F22">
              <w:rPr>
                <w:b/>
                <w:bCs/>
                <w:color w:val="222222"/>
                <w:szCs w:val="24"/>
                <w:lang w:eastAsia="en-IN"/>
              </w:rPr>
              <w:t>500</w:t>
            </w:r>
          </w:p>
        </w:tc>
      </w:tr>
      <w:tr w:rsidR="005E54D7" w:rsidRPr="00494F22" w:rsidTr="00C87F7B">
        <w:tc>
          <w:tcPr>
            <w:tcW w:w="4621" w:type="dxa"/>
          </w:tcPr>
          <w:p w:rsidR="005E54D7" w:rsidRPr="00494F22" w:rsidRDefault="005E54D7" w:rsidP="00494F22">
            <w:pPr>
              <w:spacing w:line="360" w:lineRule="auto"/>
              <w:rPr>
                <w:b/>
                <w:bCs/>
                <w:szCs w:val="24"/>
              </w:rPr>
            </w:pPr>
            <w:r w:rsidRPr="00494F22">
              <w:rPr>
                <w:b/>
                <w:bCs/>
                <w:color w:val="222222"/>
                <w:szCs w:val="24"/>
                <w:lang w:eastAsia="en-IN"/>
              </w:rPr>
              <w:t>Units introduced during the year</w:t>
            </w:r>
          </w:p>
        </w:tc>
        <w:tc>
          <w:tcPr>
            <w:tcW w:w="1299" w:type="dxa"/>
          </w:tcPr>
          <w:p w:rsidR="005E54D7" w:rsidRPr="00494F22" w:rsidRDefault="005E54D7" w:rsidP="00494F22">
            <w:pPr>
              <w:spacing w:line="360" w:lineRule="auto"/>
              <w:rPr>
                <w:b/>
                <w:bCs/>
                <w:szCs w:val="24"/>
              </w:rPr>
            </w:pPr>
            <w:r w:rsidRPr="00494F22">
              <w:rPr>
                <w:b/>
                <w:bCs/>
                <w:color w:val="222222"/>
                <w:szCs w:val="24"/>
                <w:lang w:eastAsia="en-IN"/>
              </w:rPr>
              <w:t>10000</w:t>
            </w:r>
          </w:p>
        </w:tc>
      </w:tr>
      <w:tr w:rsidR="005E54D7" w:rsidRPr="00494F22" w:rsidTr="00C87F7B">
        <w:tc>
          <w:tcPr>
            <w:tcW w:w="4621" w:type="dxa"/>
          </w:tcPr>
          <w:p w:rsidR="005E54D7" w:rsidRPr="00494F22" w:rsidRDefault="005E54D7" w:rsidP="00494F22">
            <w:pPr>
              <w:autoSpaceDE w:val="0"/>
              <w:autoSpaceDN w:val="0"/>
              <w:adjustRightInd w:val="0"/>
              <w:spacing w:after="0" w:line="360" w:lineRule="auto"/>
              <w:rPr>
                <w:b/>
                <w:bCs/>
                <w:color w:val="222222"/>
                <w:szCs w:val="24"/>
                <w:lang w:eastAsia="en-IN"/>
              </w:rPr>
            </w:pPr>
            <w:r w:rsidRPr="00494F22">
              <w:rPr>
                <w:b/>
                <w:bCs/>
                <w:color w:val="222222"/>
                <w:szCs w:val="24"/>
                <w:lang w:eastAsia="en-IN"/>
              </w:rPr>
              <w:t>Closing inventory of stock</w:t>
            </w:r>
          </w:p>
          <w:p w:rsidR="005E54D7" w:rsidRPr="00494F22" w:rsidRDefault="005E54D7" w:rsidP="00494F22">
            <w:pPr>
              <w:spacing w:line="360" w:lineRule="auto"/>
              <w:rPr>
                <w:b/>
                <w:bCs/>
                <w:szCs w:val="24"/>
              </w:rPr>
            </w:pPr>
            <w:r w:rsidRPr="00494F22">
              <w:rPr>
                <w:b/>
                <w:bCs/>
                <w:color w:val="222222"/>
                <w:szCs w:val="24"/>
                <w:lang w:eastAsia="en-IN"/>
              </w:rPr>
              <w:t>(completion percentage, 40% complete)</w:t>
            </w:r>
          </w:p>
        </w:tc>
        <w:tc>
          <w:tcPr>
            <w:tcW w:w="1299" w:type="dxa"/>
          </w:tcPr>
          <w:p w:rsidR="005E54D7" w:rsidRPr="00494F22" w:rsidRDefault="005E54D7" w:rsidP="00494F22">
            <w:pPr>
              <w:spacing w:line="360" w:lineRule="auto"/>
              <w:rPr>
                <w:b/>
                <w:bCs/>
                <w:szCs w:val="24"/>
              </w:rPr>
            </w:pPr>
            <w:r w:rsidRPr="00494F22">
              <w:rPr>
                <w:b/>
                <w:bCs/>
                <w:color w:val="222222"/>
                <w:szCs w:val="24"/>
                <w:lang w:eastAsia="en-IN"/>
              </w:rPr>
              <w:t>200</w:t>
            </w:r>
          </w:p>
        </w:tc>
      </w:tr>
    </w:tbl>
    <w:p w:rsidR="005E54D7" w:rsidRPr="00494F22" w:rsidRDefault="005E54D7" w:rsidP="00494F22">
      <w:pPr>
        <w:spacing w:line="360" w:lineRule="auto"/>
        <w:rPr>
          <w:b/>
          <w:bCs/>
          <w:szCs w:val="24"/>
        </w:rPr>
      </w:pPr>
    </w:p>
    <w:p w:rsidR="005E54D7" w:rsidRPr="00494F22" w:rsidRDefault="00B80EAE" w:rsidP="00494F22">
      <w:pPr>
        <w:spacing w:line="360" w:lineRule="auto"/>
        <w:rPr>
          <w:b/>
          <w:bCs/>
          <w:szCs w:val="24"/>
        </w:rPr>
      </w:pPr>
      <w:proofErr w:type="spellStart"/>
      <w:proofErr w:type="gramStart"/>
      <w:r>
        <w:rPr>
          <w:b/>
          <w:bCs/>
          <w:szCs w:val="24"/>
        </w:rPr>
        <w:lastRenderedPageBreak/>
        <w:t>Ans</w:t>
      </w:r>
      <w:proofErr w:type="spellEnd"/>
      <w:r>
        <w:rPr>
          <w:b/>
          <w:bCs/>
          <w:szCs w:val="24"/>
        </w:rPr>
        <w:t xml:space="preserve"> 2.</w:t>
      </w:r>
      <w:proofErr w:type="gramEnd"/>
    </w:p>
    <w:p w:rsidR="005E54D7" w:rsidRPr="00494F22" w:rsidRDefault="00645167" w:rsidP="00494F22">
      <w:pPr>
        <w:spacing w:line="360" w:lineRule="auto"/>
        <w:rPr>
          <w:b/>
          <w:bCs/>
          <w:szCs w:val="24"/>
        </w:rPr>
      </w:pPr>
      <w:r w:rsidRPr="00494F22">
        <w:rPr>
          <w:b/>
          <w:bCs/>
          <w:szCs w:val="24"/>
        </w:rPr>
        <w:t>Introduction:</w:t>
      </w:r>
    </w:p>
    <w:p w:rsidR="005E54D7" w:rsidRDefault="005E54D7" w:rsidP="00B80EAE">
      <w:pPr>
        <w:spacing w:line="360" w:lineRule="auto"/>
        <w:rPr>
          <w:szCs w:val="24"/>
        </w:rPr>
      </w:pPr>
      <w:r w:rsidRPr="00494F22">
        <w:rPr>
          <w:szCs w:val="24"/>
        </w:rPr>
        <w:t xml:space="preserve">Equivalent devices of production are work-in-development stock after an accounting length. In other words, when you have 100 devices in manufacturing but only spend 40% of the processing expenses on them, you appear to have forty comparable gadgets of production. Equivalent units are an accounting control concept. Because natural substances are generally brought at the start of the procedure of production, while all different costs are concerned as the materials go </w:t>
      </w:r>
    </w:p>
    <w:p w:rsidR="00B80EAE" w:rsidRPr="00494F22" w:rsidRDefault="00B80EAE" w:rsidP="00B80EAE">
      <w:pPr>
        <w:spacing w:line="360" w:lineRule="auto"/>
        <w:rPr>
          <w:szCs w:val="24"/>
        </w:rPr>
      </w:pPr>
    </w:p>
    <w:p w:rsidR="005E54D7" w:rsidRPr="00494F22" w:rsidRDefault="005E54D7" w:rsidP="00494F22">
      <w:pPr>
        <w:spacing w:line="360" w:lineRule="auto"/>
        <w:rPr>
          <w:szCs w:val="24"/>
        </w:rPr>
      </w:pPr>
    </w:p>
    <w:p w:rsidR="005E54D7" w:rsidRPr="00494F22" w:rsidRDefault="007B076C" w:rsidP="00494F22">
      <w:pPr>
        <w:autoSpaceDE w:val="0"/>
        <w:autoSpaceDN w:val="0"/>
        <w:adjustRightInd w:val="0"/>
        <w:spacing w:after="0" w:line="360" w:lineRule="auto"/>
        <w:rPr>
          <w:b/>
          <w:bCs/>
          <w:color w:val="222222"/>
          <w:szCs w:val="24"/>
          <w:lang w:eastAsia="en-IN"/>
        </w:rPr>
      </w:pPr>
      <w:r>
        <w:rPr>
          <w:b/>
          <w:bCs/>
          <w:color w:val="222222"/>
          <w:szCs w:val="24"/>
          <w:lang w:eastAsia="en-IN"/>
        </w:rPr>
        <w:t>Q</w:t>
      </w:r>
      <w:r w:rsidR="005E54D7" w:rsidRPr="00494F22">
        <w:rPr>
          <w:b/>
          <w:bCs/>
          <w:color w:val="222222"/>
          <w:szCs w:val="24"/>
          <w:lang w:eastAsia="en-IN"/>
        </w:rPr>
        <w:t>3. You are a manufacturer of tennis balls in the Mumbai Suburbs. Recently, you got an order to supply 1200 units of the same every month. The cost of carrying an inventory of such tennis balls is 1.80 per unit every year. The production process requires a setup cost on a per run basis of Rs 1000.</w:t>
      </w:r>
    </w:p>
    <w:p w:rsidR="005E54D7" w:rsidRPr="00494F22" w:rsidRDefault="005E54D7" w:rsidP="00494F22">
      <w:pPr>
        <w:autoSpaceDE w:val="0"/>
        <w:autoSpaceDN w:val="0"/>
        <w:adjustRightInd w:val="0"/>
        <w:spacing w:after="0" w:line="360" w:lineRule="auto"/>
        <w:rPr>
          <w:b/>
          <w:bCs/>
          <w:color w:val="222222"/>
          <w:szCs w:val="24"/>
          <w:lang w:eastAsia="en-IN"/>
        </w:rPr>
      </w:pPr>
      <w:r w:rsidRPr="00494F22">
        <w:rPr>
          <w:b/>
          <w:bCs/>
          <w:color w:val="222222"/>
          <w:szCs w:val="24"/>
          <w:lang w:eastAsia="en-IN"/>
        </w:rPr>
        <w:t>Compute:</w:t>
      </w:r>
    </w:p>
    <w:p w:rsidR="005E54D7" w:rsidRPr="00494F22" w:rsidRDefault="005E54D7" w:rsidP="00494F22">
      <w:pPr>
        <w:autoSpaceDE w:val="0"/>
        <w:autoSpaceDN w:val="0"/>
        <w:adjustRightInd w:val="0"/>
        <w:spacing w:after="0" w:line="360" w:lineRule="auto"/>
        <w:rPr>
          <w:b/>
          <w:bCs/>
          <w:color w:val="222222"/>
          <w:szCs w:val="24"/>
          <w:lang w:val="en-US" w:eastAsia="en-IN"/>
        </w:rPr>
      </w:pPr>
      <w:r w:rsidRPr="00494F22">
        <w:rPr>
          <w:b/>
          <w:bCs/>
          <w:color w:val="222222"/>
          <w:szCs w:val="24"/>
          <w:lang w:eastAsia="en-IN"/>
        </w:rPr>
        <w:t xml:space="preserve">a. The EOQ, and define the need of computing the EOQ </w:t>
      </w:r>
    </w:p>
    <w:p w:rsidR="005E54D7" w:rsidRPr="00494F22" w:rsidRDefault="005E54D7" w:rsidP="00494F22">
      <w:pPr>
        <w:autoSpaceDE w:val="0"/>
        <w:autoSpaceDN w:val="0"/>
        <w:adjustRightInd w:val="0"/>
        <w:spacing w:after="0" w:line="360" w:lineRule="auto"/>
        <w:rPr>
          <w:b/>
          <w:bCs/>
          <w:color w:val="222222"/>
          <w:szCs w:val="24"/>
          <w:lang w:eastAsia="en-IN"/>
        </w:rPr>
      </w:pPr>
    </w:p>
    <w:p w:rsidR="007B076C" w:rsidRDefault="007B076C" w:rsidP="00494F22">
      <w:pPr>
        <w:autoSpaceDE w:val="0"/>
        <w:autoSpaceDN w:val="0"/>
        <w:adjustRightInd w:val="0"/>
        <w:spacing w:after="0" w:line="360" w:lineRule="auto"/>
        <w:rPr>
          <w:b/>
          <w:bCs/>
          <w:color w:val="222222"/>
          <w:szCs w:val="24"/>
          <w:lang w:eastAsia="en-IN"/>
        </w:rPr>
      </w:pPr>
      <w:r>
        <w:rPr>
          <w:b/>
          <w:bCs/>
          <w:color w:val="222222"/>
          <w:szCs w:val="24"/>
          <w:lang w:eastAsia="en-IN"/>
        </w:rPr>
        <w:t>ANS:</w:t>
      </w:r>
    </w:p>
    <w:p w:rsidR="005E54D7" w:rsidRPr="00494F22" w:rsidRDefault="00645167" w:rsidP="00494F22">
      <w:pPr>
        <w:autoSpaceDE w:val="0"/>
        <w:autoSpaceDN w:val="0"/>
        <w:adjustRightInd w:val="0"/>
        <w:spacing w:after="0" w:line="360" w:lineRule="auto"/>
        <w:rPr>
          <w:b/>
          <w:bCs/>
          <w:color w:val="222222"/>
          <w:szCs w:val="24"/>
          <w:lang w:eastAsia="en-IN"/>
        </w:rPr>
      </w:pPr>
      <w:r w:rsidRPr="00494F22">
        <w:rPr>
          <w:b/>
          <w:bCs/>
          <w:color w:val="222222"/>
          <w:szCs w:val="24"/>
          <w:lang w:eastAsia="en-IN"/>
        </w:rPr>
        <w:t>Introduction:</w:t>
      </w:r>
    </w:p>
    <w:p w:rsidR="00645167" w:rsidRPr="00494F22" w:rsidRDefault="00645167" w:rsidP="00494F22">
      <w:pPr>
        <w:autoSpaceDE w:val="0"/>
        <w:autoSpaceDN w:val="0"/>
        <w:adjustRightInd w:val="0"/>
        <w:spacing w:after="0" w:line="360" w:lineRule="auto"/>
        <w:rPr>
          <w:b/>
          <w:bCs/>
          <w:color w:val="222222"/>
          <w:szCs w:val="24"/>
          <w:lang w:eastAsia="en-IN"/>
        </w:rPr>
      </w:pPr>
    </w:p>
    <w:p w:rsidR="005E54D7" w:rsidRDefault="005E54D7" w:rsidP="00494F22">
      <w:pPr>
        <w:spacing w:line="360" w:lineRule="auto"/>
        <w:rPr>
          <w:szCs w:val="24"/>
        </w:rPr>
      </w:pPr>
      <w:r w:rsidRPr="00494F22">
        <w:rPr>
          <w:szCs w:val="24"/>
        </w:rPr>
        <w:t xml:space="preserve">The economic order amount is the suitable order quantity for an agency to collect to keep away from inventory costs such as keeping quotes, deficit prices, and ordering changes. Stock control, or the manipulation of the ordering, garage, and utilization of a corporation's inventory, </w:t>
      </w:r>
    </w:p>
    <w:p w:rsidR="007B076C" w:rsidRDefault="007B076C" w:rsidP="00494F22">
      <w:pPr>
        <w:autoSpaceDE w:val="0"/>
        <w:autoSpaceDN w:val="0"/>
        <w:adjustRightInd w:val="0"/>
        <w:spacing w:after="0" w:line="360" w:lineRule="auto"/>
        <w:rPr>
          <w:szCs w:val="24"/>
        </w:rPr>
      </w:pPr>
    </w:p>
    <w:p w:rsidR="00B80EAE" w:rsidRDefault="00B80EAE" w:rsidP="00494F22">
      <w:pPr>
        <w:autoSpaceDE w:val="0"/>
        <w:autoSpaceDN w:val="0"/>
        <w:adjustRightInd w:val="0"/>
        <w:spacing w:after="0" w:line="360" w:lineRule="auto"/>
        <w:rPr>
          <w:b/>
          <w:bCs/>
          <w:color w:val="222222"/>
          <w:szCs w:val="24"/>
          <w:lang w:eastAsia="en-IN"/>
        </w:rPr>
      </w:pPr>
    </w:p>
    <w:p w:rsidR="007B076C" w:rsidRPr="00B80EAE" w:rsidRDefault="005E54D7" w:rsidP="00B80EAE">
      <w:pPr>
        <w:autoSpaceDE w:val="0"/>
        <w:autoSpaceDN w:val="0"/>
        <w:adjustRightInd w:val="0"/>
        <w:spacing w:after="0" w:line="360" w:lineRule="auto"/>
        <w:rPr>
          <w:b/>
          <w:bCs/>
          <w:color w:val="222222"/>
          <w:szCs w:val="24"/>
          <w:lang w:eastAsia="en-IN"/>
        </w:rPr>
      </w:pPr>
      <w:r w:rsidRPr="00494F22">
        <w:rPr>
          <w:b/>
          <w:bCs/>
          <w:color w:val="222222"/>
          <w:szCs w:val="24"/>
          <w:lang w:eastAsia="en-IN"/>
        </w:rPr>
        <w:t>b. The Optimum number of orders and optimum period of supply (5 Marks)</w:t>
      </w:r>
    </w:p>
    <w:p w:rsidR="005E54D7" w:rsidRPr="00494F22" w:rsidRDefault="007B076C" w:rsidP="00494F22">
      <w:pPr>
        <w:spacing w:line="360" w:lineRule="auto"/>
        <w:rPr>
          <w:b/>
          <w:bCs/>
          <w:szCs w:val="24"/>
        </w:rPr>
      </w:pPr>
      <w:r>
        <w:rPr>
          <w:b/>
          <w:bCs/>
          <w:szCs w:val="24"/>
        </w:rPr>
        <w:t>ANS:</w:t>
      </w:r>
    </w:p>
    <w:p w:rsidR="005E54D7" w:rsidRPr="00494F22" w:rsidRDefault="00645167" w:rsidP="00494F22">
      <w:pPr>
        <w:spacing w:line="360" w:lineRule="auto"/>
        <w:rPr>
          <w:b/>
          <w:bCs/>
          <w:szCs w:val="24"/>
        </w:rPr>
      </w:pPr>
      <w:r w:rsidRPr="00494F22">
        <w:rPr>
          <w:b/>
          <w:bCs/>
          <w:szCs w:val="24"/>
        </w:rPr>
        <w:t>Introduction:</w:t>
      </w:r>
    </w:p>
    <w:p w:rsidR="00B80EAE" w:rsidRPr="00494F22" w:rsidRDefault="005E54D7" w:rsidP="00B80EAE">
      <w:pPr>
        <w:spacing w:line="360" w:lineRule="auto"/>
        <w:rPr>
          <w:szCs w:val="24"/>
        </w:rPr>
      </w:pPr>
      <w:r w:rsidRPr="00494F22">
        <w:rPr>
          <w:szCs w:val="24"/>
        </w:rPr>
        <w:lastRenderedPageBreak/>
        <w:t xml:space="preserve">Economic order quantity (EOQ) is a metric for stock ordering and cost optimization. </w:t>
      </w:r>
      <w:r w:rsidR="00645167" w:rsidRPr="00494F22">
        <w:rPr>
          <w:szCs w:val="24"/>
        </w:rPr>
        <w:t>To</w:t>
      </w:r>
      <w:r w:rsidRPr="00494F22">
        <w:rPr>
          <w:szCs w:val="24"/>
        </w:rPr>
        <w:t xml:space="preserve"> place it in any other manner, it answers the questions of how a lot to reserve and when to reserve it. </w:t>
      </w:r>
      <w:r w:rsidR="00645167" w:rsidRPr="00494F22">
        <w:rPr>
          <w:szCs w:val="24"/>
        </w:rPr>
        <w:t>Financial</w:t>
      </w:r>
      <w:r w:rsidRPr="00494F22">
        <w:rPr>
          <w:szCs w:val="24"/>
        </w:rPr>
        <w:t xml:space="preserve"> Order quantity, additionally called economic purchase quantity, is the order quantity in stock management that </w:t>
      </w:r>
    </w:p>
    <w:p w:rsidR="005E54D7" w:rsidRPr="00494F22" w:rsidRDefault="005E54D7" w:rsidP="00494F22">
      <w:pPr>
        <w:spacing w:line="360" w:lineRule="auto"/>
        <w:rPr>
          <w:szCs w:val="24"/>
        </w:rPr>
      </w:pPr>
    </w:p>
    <w:sectPr w:rsidR="005E54D7" w:rsidRPr="00494F2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TM3NDUytzSyNLNQ0lEKTi0uzszPAykwrgUA4Pxp6ywAAAA="/>
  </w:docVars>
  <w:rsids>
    <w:rsidRoot w:val="005E54D7"/>
    <w:rsid w:val="00280084"/>
    <w:rsid w:val="0032058A"/>
    <w:rsid w:val="00494F22"/>
    <w:rsid w:val="005E54D7"/>
    <w:rsid w:val="00645167"/>
    <w:rsid w:val="006748E4"/>
    <w:rsid w:val="00752CF3"/>
    <w:rsid w:val="007B076C"/>
    <w:rsid w:val="008E1BBD"/>
    <w:rsid w:val="00B80EAE"/>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D7"/>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EAE"/>
    <w:rPr>
      <w:color w:val="0000FF"/>
      <w:u w:val="single"/>
    </w:rPr>
  </w:style>
  <w:style w:type="paragraph" w:styleId="BalloonText">
    <w:name w:val="Balloon Text"/>
    <w:basedOn w:val="Normal"/>
    <w:link w:val="BalloonTextChar"/>
    <w:uiPriority w:val="99"/>
    <w:semiHidden/>
    <w:unhideWhenUsed/>
    <w:rsid w:val="00B80EA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80EAE"/>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2022-03-26T05:38:00Z</dcterms:created>
  <dcterms:modified xsi:type="dcterms:W3CDTF">2022-03-29T19:27:00Z</dcterms:modified>
</cp:coreProperties>
</file>