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B5" w:rsidRPr="00130175" w:rsidRDefault="00247BB5" w:rsidP="00130175">
      <w:pPr>
        <w:spacing w:line="360" w:lineRule="auto"/>
        <w:jc w:val="center"/>
        <w:rPr>
          <w:b/>
          <w:szCs w:val="24"/>
          <w:lang w:eastAsia="en-IN"/>
        </w:rPr>
      </w:pPr>
      <w:r w:rsidRPr="00130175">
        <w:rPr>
          <w:b/>
          <w:szCs w:val="24"/>
          <w:lang w:eastAsia="en-IN"/>
        </w:rPr>
        <w:t>Business Economics</w:t>
      </w:r>
    </w:p>
    <w:p w:rsidR="00F1584D" w:rsidRDefault="00F1584D" w:rsidP="00F1584D">
      <w:pPr>
        <w:autoSpaceDE w:val="0"/>
        <w:autoSpaceDN w:val="0"/>
        <w:adjustRightInd w:val="0"/>
        <w:spacing w:after="0" w:line="360" w:lineRule="auto"/>
        <w:jc w:val="center"/>
        <w:rPr>
          <w:b/>
          <w:bCs/>
          <w:szCs w:val="24"/>
        </w:rPr>
      </w:pPr>
      <w:r w:rsidRPr="009960CF">
        <w:rPr>
          <w:b/>
          <w:bCs/>
          <w:szCs w:val="24"/>
        </w:rPr>
        <w:t>June 2022 Examination</w:t>
      </w:r>
    </w:p>
    <w:p w:rsidR="00247BB5" w:rsidRPr="00130175" w:rsidRDefault="00247BB5" w:rsidP="00130175">
      <w:pPr>
        <w:spacing w:line="360" w:lineRule="auto"/>
        <w:rPr>
          <w:b/>
          <w:szCs w:val="24"/>
          <w:lang w:eastAsia="en-IN"/>
        </w:rPr>
      </w:pPr>
    </w:p>
    <w:p w:rsidR="00130175" w:rsidRDefault="00130175" w:rsidP="00130175">
      <w:pPr>
        <w:autoSpaceDE w:val="0"/>
        <w:autoSpaceDN w:val="0"/>
        <w:adjustRightInd w:val="0"/>
        <w:spacing w:after="0" w:line="360" w:lineRule="auto"/>
        <w:rPr>
          <w:b/>
          <w:bCs/>
          <w:color w:val="222222"/>
          <w:szCs w:val="24"/>
          <w:lang w:eastAsia="en-IN"/>
        </w:rPr>
      </w:pPr>
    </w:p>
    <w:p w:rsidR="00247BB5" w:rsidRPr="00130175" w:rsidRDefault="00130175" w:rsidP="00130175">
      <w:pPr>
        <w:autoSpaceDE w:val="0"/>
        <w:autoSpaceDN w:val="0"/>
        <w:adjustRightInd w:val="0"/>
        <w:spacing w:after="0" w:line="360" w:lineRule="auto"/>
        <w:rPr>
          <w:b/>
          <w:color w:val="000000"/>
          <w:szCs w:val="24"/>
          <w:lang w:eastAsia="en-IN"/>
        </w:rPr>
      </w:pPr>
      <w:r>
        <w:rPr>
          <w:b/>
          <w:bCs/>
          <w:color w:val="222222"/>
          <w:szCs w:val="24"/>
          <w:lang w:eastAsia="en-IN"/>
        </w:rPr>
        <w:t>Q</w:t>
      </w:r>
      <w:r w:rsidR="00247BB5" w:rsidRPr="00130175">
        <w:rPr>
          <w:b/>
          <w:bCs/>
          <w:color w:val="222222"/>
          <w:szCs w:val="24"/>
          <w:lang w:eastAsia="en-IN"/>
        </w:rPr>
        <w:t xml:space="preserve">1. </w:t>
      </w:r>
      <w:r w:rsidR="00247BB5" w:rsidRPr="00130175">
        <w:rPr>
          <w:b/>
          <w:color w:val="000000"/>
          <w:szCs w:val="24"/>
          <w:lang w:eastAsia="en-IN"/>
        </w:rPr>
        <w:t>Assume that a consumer consumes two commodities X and Y and makes five combinations for the two commodities:</w:t>
      </w:r>
    </w:p>
    <w:p w:rsidR="00247BB5" w:rsidRPr="00130175" w:rsidRDefault="00247BB5" w:rsidP="00130175">
      <w:pPr>
        <w:autoSpaceDE w:val="0"/>
        <w:autoSpaceDN w:val="0"/>
        <w:adjustRightInd w:val="0"/>
        <w:spacing w:after="0" w:line="360" w:lineRule="auto"/>
        <w:rPr>
          <w:b/>
          <w:color w:val="000000"/>
          <w:szCs w:val="24"/>
          <w:lang w:eastAsia="en-IN"/>
        </w:rPr>
      </w:pPr>
    </w:p>
    <w:p w:rsidR="00247BB5" w:rsidRPr="00130175" w:rsidRDefault="00247BB5" w:rsidP="00130175">
      <w:pPr>
        <w:spacing w:line="360" w:lineRule="auto"/>
        <w:rPr>
          <w:b/>
          <w:bCs/>
          <w:color w:val="222222"/>
          <w:szCs w:val="24"/>
          <w:lang w:eastAsia="en-IN"/>
        </w:rPr>
      </w:pPr>
      <w:r w:rsidRPr="00130175">
        <w:rPr>
          <w:b/>
          <w:bCs/>
          <w:color w:val="222222"/>
          <w:szCs w:val="24"/>
          <w:lang w:eastAsia="en-IN"/>
        </w:rPr>
        <w:t>TABLE BELOW</w: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1848"/>
        <w:gridCol w:w="1959"/>
      </w:tblGrid>
      <w:tr w:rsidR="00247BB5" w:rsidRPr="00130175" w:rsidTr="00501296">
        <w:trPr>
          <w:trHeight w:val="1036"/>
        </w:trPr>
        <w:tc>
          <w:tcPr>
            <w:tcW w:w="2003" w:type="dxa"/>
          </w:tcPr>
          <w:p w:rsidR="00247BB5" w:rsidRPr="00130175" w:rsidRDefault="00247BB5" w:rsidP="00130175">
            <w:pPr>
              <w:spacing w:line="360" w:lineRule="auto"/>
              <w:rPr>
                <w:b/>
                <w:bCs/>
                <w:color w:val="222222"/>
                <w:szCs w:val="24"/>
                <w:lang w:eastAsia="en-IN"/>
              </w:rPr>
            </w:pPr>
            <w:r w:rsidRPr="00130175">
              <w:rPr>
                <w:b/>
                <w:szCs w:val="24"/>
                <w:lang w:eastAsia="en-IN"/>
              </w:rPr>
              <w:t>Combination</w:t>
            </w:r>
          </w:p>
        </w:tc>
        <w:tc>
          <w:tcPr>
            <w:tcW w:w="1848" w:type="dxa"/>
          </w:tcPr>
          <w:p w:rsidR="00247BB5" w:rsidRPr="00130175" w:rsidRDefault="00247BB5" w:rsidP="00130175">
            <w:pPr>
              <w:spacing w:line="360" w:lineRule="auto"/>
              <w:rPr>
                <w:b/>
                <w:bCs/>
                <w:color w:val="222222"/>
                <w:szCs w:val="24"/>
                <w:lang w:eastAsia="en-IN"/>
              </w:rPr>
            </w:pPr>
            <w:r w:rsidRPr="00130175">
              <w:rPr>
                <w:b/>
                <w:szCs w:val="24"/>
                <w:lang w:eastAsia="en-IN"/>
              </w:rPr>
              <w:t>Units of X</w:t>
            </w:r>
          </w:p>
        </w:tc>
        <w:tc>
          <w:tcPr>
            <w:tcW w:w="1959" w:type="dxa"/>
          </w:tcPr>
          <w:p w:rsidR="00247BB5" w:rsidRPr="00130175" w:rsidRDefault="00247BB5" w:rsidP="00130175">
            <w:pPr>
              <w:autoSpaceDE w:val="0"/>
              <w:autoSpaceDN w:val="0"/>
              <w:adjustRightInd w:val="0"/>
              <w:spacing w:after="0" w:line="360" w:lineRule="auto"/>
              <w:rPr>
                <w:b/>
                <w:szCs w:val="24"/>
                <w:lang w:eastAsia="en-IN"/>
              </w:rPr>
            </w:pPr>
            <w:r w:rsidRPr="00130175">
              <w:rPr>
                <w:b/>
                <w:szCs w:val="24"/>
                <w:lang w:eastAsia="en-IN"/>
              </w:rPr>
              <w:t>Units of Y</w:t>
            </w:r>
          </w:p>
          <w:p w:rsidR="00247BB5" w:rsidRPr="00130175" w:rsidRDefault="00247BB5" w:rsidP="00130175">
            <w:pPr>
              <w:spacing w:line="360" w:lineRule="auto"/>
              <w:rPr>
                <w:b/>
                <w:bCs/>
                <w:color w:val="222222"/>
                <w:szCs w:val="24"/>
                <w:lang w:eastAsia="en-IN"/>
              </w:rPr>
            </w:pPr>
          </w:p>
        </w:tc>
      </w:tr>
      <w:tr w:rsidR="00247BB5" w:rsidRPr="00130175" w:rsidTr="00501296">
        <w:trPr>
          <w:trHeight w:val="736"/>
        </w:trPr>
        <w:tc>
          <w:tcPr>
            <w:tcW w:w="2003" w:type="dxa"/>
          </w:tcPr>
          <w:p w:rsidR="00247BB5" w:rsidRPr="00130175" w:rsidRDefault="00247BB5" w:rsidP="00130175">
            <w:pPr>
              <w:autoSpaceDE w:val="0"/>
              <w:autoSpaceDN w:val="0"/>
              <w:adjustRightInd w:val="0"/>
              <w:spacing w:after="0" w:line="360" w:lineRule="auto"/>
              <w:rPr>
                <w:szCs w:val="24"/>
                <w:lang w:eastAsia="en-IN"/>
              </w:rPr>
            </w:pPr>
            <w:r w:rsidRPr="00130175">
              <w:rPr>
                <w:szCs w:val="24"/>
                <w:lang w:eastAsia="en-IN"/>
              </w:rPr>
              <w:t>A</w:t>
            </w:r>
          </w:p>
        </w:tc>
        <w:tc>
          <w:tcPr>
            <w:tcW w:w="1848" w:type="dxa"/>
          </w:tcPr>
          <w:p w:rsidR="00247BB5" w:rsidRPr="00130175" w:rsidRDefault="00247BB5" w:rsidP="00130175">
            <w:pPr>
              <w:autoSpaceDE w:val="0"/>
              <w:autoSpaceDN w:val="0"/>
              <w:adjustRightInd w:val="0"/>
              <w:spacing w:after="0" w:line="360" w:lineRule="auto"/>
              <w:rPr>
                <w:szCs w:val="24"/>
                <w:lang w:eastAsia="en-IN"/>
              </w:rPr>
            </w:pPr>
            <w:r w:rsidRPr="00130175">
              <w:rPr>
                <w:szCs w:val="24"/>
                <w:lang w:eastAsia="en-IN"/>
              </w:rPr>
              <w:t>25</w:t>
            </w:r>
          </w:p>
        </w:tc>
        <w:tc>
          <w:tcPr>
            <w:tcW w:w="1959" w:type="dxa"/>
          </w:tcPr>
          <w:p w:rsidR="00247BB5" w:rsidRPr="00130175" w:rsidRDefault="00247BB5" w:rsidP="00130175">
            <w:pPr>
              <w:autoSpaceDE w:val="0"/>
              <w:autoSpaceDN w:val="0"/>
              <w:adjustRightInd w:val="0"/>
              <w:spacing w:after="0" w:line="360" w:lineRule="auto"/>
              <w:rPr>
                <w:szCs w:val="24"/>
                <w:lang w:eastAsia="en-IN"/>
              </w:rPr>
            </w:pPr>
            <w:r w:rsidRPr="00130175">
              <w:rPr>
                <w:szCs w:val="24"/>
                <w:lang w:eastAsia="en-IN"/>
              </w:rPr>
              <w:t>3</w:t>
            </w:r>
          </w:p>
        </w:tc>
      </w:tr>
      <w:tr w:rsidR="00247BB5" w:rsidRPr="00130175" w:rsidTr="00501296">
        <w:trPr>
          <w:trHeight w:val="609"/>
        </w:trPr>
        <w:tc>
          <w:tcPr>
            <w:tcW w:w="2003"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B</w:t>
            </w:r>
          </w:p>
        </w:tc>
        <w:tc>
          <w:tcPr>
            <w:tcW w:w="1848"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20</w:t>
            </w:r>
          </w:p>
        </w:tc>
        <w:tc>
          <w:tcPr>
            <w:tcW w:w="1959"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5</w:t>
            </w:r>
          </w:p>
        </w:tc>
      </w:tr>
      <w:tr w:rsidR="00247BB5" w:rsidRPr="00130175" w:rsidTr="00501296">
        <w:trPr>
          <w:trHeight w:val="609"/>
        </w:trPr>
        <w:tc>
          <w:tcPr>
            <w:tcW w:w="2003"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C</w:t>
            </w:r>
          </w:p>
        </w:tc>
        <w:tc>
          <w:tcPr>
            <w:tcW w:w="1848"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16</w:t>
            </w:r>
          </w:p>
        </w:tc>
        <w:tc>
          <w:tcPr>
            <w:tcW w:w="1959"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10</w:t>
            </w:r>
          </w:p>
        </w:tc>
      </w:tr>
      <w:tr w:rsidR="00247BB5" w:rsidRPr="00130175" w:rsidTr="00501296">
        <w:trPr>
          <w:trHeight w:val="622"/>
        </w:trPr>
        <w:tc>
          <w:tcPr>
            <w:tcW w:w="2003"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D</w:t>
            </w:r>
          </w:p>
        </w:tc>
        <w:tc>
          <w:tcPr>
            <w:tcW w:w="1848"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13</w:t>
            </w:r>
          </w:p>
        </w:tc>
        <w:tc>
          <w:tcPr>
            <w:tcW w:w="1959"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18</w:t>
            </w:r>
          </w:p>
        </w:tc>
      </w:tr>
      <w:tr w:rsidR="00247BB5" w:rsidRPr="00130175" w:rsidTr="00501296">
        <w:trPr>
          <w:trHeight w:val="622"/>
        </w:trPr>
        <w:tc>
          <w:tcPr>
            <w:tcW w:w="2003"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E</w:t>
            </w:r>
          </w:p>
        </w:tc>
        <w:tc>
          <w:tcPr>
            <w:tcW w:w="1848"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11</w:t>
            </w:r>
          </w:p>
        </w:tc>
        <w:tc>
          <w:tcPr>
            <w:tcW w:w="1959" w:type="dxa"/>
          </w:tcPr>
          <w:p w:rsidR="00247BB5" w:rsidRPr="00130175" w:rsidRDefault="00247BB5" w:rsidP="00130175">
            <w:pPr>
              <w:spacing w:line="360" w:lineRule="auto"/>
              <w:rPr>
                <w:bCs/>
                <w:color w:val="222222"/>
                <w:szCs w:val="24"/>
                <w:lang w:eastAsia="en-IN"/>
              </w:rPr>
            </w:pPr>
            <w:r w:rsidRPr="00130175">
              <w:rPr>
                <w:bCs/>
                <w:color w:val="222222"/>
                <w:szCs w:val="24"/>
                <w:lang w:eastAsia="en-IN"/>
              </w:rPr>
              <w:t>28</w:t>
            </w:r>
          </w:p>
        </w:tc>
      </w:tr>
    </w:tbl>
    <w:p w:rsidR="00247BB5" w:rsidRPr="00130175" w:rsidRDefault="00247BB5" w:rsidP="00130175">
      <w:pPr>
        <w:spacing w:line="360" w:lineRule="auto"/>
        <w:rPr>
          <w:szCs w:val="24"/>
        </w:rPr>
      </w:pPr>
    </w:p>
    <w:p w:rsidR="00247BB5" w:rsidRPr="00130175" w:rsidRDefault="00247BB5" w:rsidP="00130175">
      <w:pPr>
        <w:autoSpaceDE w:val="0"/>
        <w:autoSpaceDN w:val="0"/>
        <w:adjustRightInd w:val="0"/>
        <w:spacing w:after="0" w:line="360" w:lineRule="auto"/>
        <w:rPr>
          <w:b/>
          <w:bCs/>
          <w:color w:val="000000"/>
          <w:szCs w:val="24"/>
          <w:lang w:val="en-US" w:eastAsia="en-IN"/>
        </w:rPr>
      </w:pPr>
      <w:r w:rsidRPr="00130175">
        <w:rPr>
          <w:b/>
          <w:color w:val="000000"/>
          <w:szCs w:val="24"/>
          <w:lang w:eastAsia="en-IN"/>
        </w:rPr>
        <w:t>Calculate Marginal rate of Substitution and explain the answer</w:t>
      </w:r>
      <w:r w:rsidRPr="00130175">
        <w:rPr>
          <w:b/>
          <w:bCs/>
          <w:color w:val="000000"/>
          <w:szCs w:val="24"/>
          <w:lang w:eastAsia="en-IN"/>
        </w:rPr>
        <w:t xml:space="preserve">. (10 Marks) </w:t>
      </w:r>
    </w:p>
    <w:p w:rsidR="00247BB5" w:rsidRDefault="00247BB5" w:rsidP="00130175">
      <w:pPr>
        <w:autoSpaceDE w:val="0"/>
        <w:autoSpaceDN w:val="0"/>
        <w:adjustRightInd w:val="0"/>
        <w:spacing w:after="0" w:line="360" w:lineRule="auto"/>
        <w:rPr>
          <w:b/>
          <w:bCs/>
          <w:color w:val="000000"/>
          <w:szCs w:val="24"/>
          <w:lang w:val="en-US" w:eastAsia="en-IN"/>
        </w:rPr>
      </w:pPr>
    </w:p>
    <w:p w:rsidR="00130175" w:rsidRPr="00130175" w:rsidRDefault="00130175" w:rsidP="00130175">
      <w:pPr>
        <w:autoSpaceDE w:val="0"/>
        <w:autoSpaceDN w:val="0"/>
        <w:adjustRightInd w:val="0"/>
        <w:spacing w:after="0" w:line="360" w:lineRule="auto"/>
        <w:rPr>
          <w:b/>
          <w:bCs/>
          <w:color w:val="000000"/>
          <w:szCs w:val="24"/>
          <w:lang w:val="en-US" w:eastAsia="en-IN"/>
        </w:rPr>
      </w:pPr>
      <w:proofErr w:type="spellStart"/>
      <w:proofErr w:type="gramStart"/>
      <w:r>
        <w:rPr>
          <w:b/>
          <w:bCs/>
          <w:color w:val="000000"/>
          <w:szCs w:val="24"/>
          <w:lang w:val="en-US" w:eastAsia="en-IN"/>
        </w:rPr>
        <w:t>Ans</w:t>
      </w:r>
      <w:proofErr w:type="spellEnd"/>
      <w:r>
        <w:rPr>
          <w:b/>
          <w:bCs/>
          <w:color w:val="000000"/>
          <w:szCs w:val="24"/>
          <w:lang w:val="en-US" w:eastAsia="en-IN"/>
        </w:rPr>
        <w:t xml:space="preserve"> 1.</w:t>
      </w:r>
      <w:proofErr w:type="gramEnd"/>
    </w:p>
    <w:p w:rsidR="00247BB5" w:rsidRPr="00130175" w:rsidRDefault="00247BB5" w:rsidP="00130175">
      <w:pPr>
        <w:pStyle w:val="NormalWeb"/>
        <w:spacing w:before="0" w:beforeAutospacing="0" w:after="0" w:afterAutospacing="0" w:line="360" w:lineRule="auto"/>
        <w:jc w:val="both"/>
        <w:rPr>
          <w:b/>
          <w:bCs/>
          <w:color w:val="0E101A"/>
        </w:rPr>
      </w:pPr>
      <w:r w:rsidRPr="00130175">
        <w:rPr>
          <w:rStyle w:val="Strong"/>
          <w:color w:val="0E101A"/>
        </w:rPr>
        <w:t>Introduction:</w:t>
      </w:r>
    </w:p>
    <w:p w:rsidR="008C267C" w:rsidRDefault="00247BB5" w:rsidP="008C267C">
      <w:pPr>
        <w:shd w:val="clear" w:color="auto" w:fill="FFFFFF"/>
        <w:spacing w:after="0" w:line="360" w:lineRule="auto"/>
        <w:rPr>
          <w:rFonts w:cs="Calibri"/>
          <w:color w:val="222222"/>
        </w:rPr>
      </w:pPr>
      <w:r w:rsidRPr="00130175">
        <w:rPr>
          <w:szCs w:val="24"/>
        </w:rPr>
        <w:t xml:space="preserve">Each business works upon the responses it receives from its clients. The extra the clients will like its products and services, the extra sales it'll generate, and the more market share. In economics, it is known as the pleasure that a client derives from consuming any product. Consequently, there's a sheer requirement that the producers choose a particular method to measure this delight </w:t>
      </w:r>
      <w:r w:rsidRPr="00130175">
        <w:rPr>
          <w:szCs w:val="24"/>
        </w:rPr>
        <w:lastRenderedPageBreak/>
        <w:t xml:space="preserve">to work accordingly to gain a far larger market share. There are, thus, diverse methods to </w:t>
      </w:r>
      <w:r w:rsidR="008C267C">
        <w:rPr>
          <w:rFonts w:ascii="Georgia" w:hAnsi="Georgia" w:cs="Calibri"/>
          <w:color w:val="000000"/>
          <w:sz w:val="33"/>
          <w:szCs w:val="33"/>
          <w:shd w:val="clear" w:color="auto" w:fill="FF0000"/>
        </w:rPr>
        <w:t>Its Half solved only</w:t>
      </w:r>
    </w:p>
    <w:p w:rsidR="008C267C" w:rsidRDefault="008C267C" w:rsidP="008C267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C267C" w:rsidRDefault="008C267C" w:rsidP="008C267C">
      <w:pPr>
        <w:shd w:val="clear" w:color="auto" w:fill="FFFFFF"/>
        <w:spacing w:after="0" w:line="360" w:lineRule="auto"/>
        <w:jc w:val="center"/>
        <w:rPr>
          <w:rFonts w:cs="Calibri"/>
          <w:color w:val="222222"/>
        </w:rPr>
      </w:pPr>
    </w:p>
    <w:p w:rsidR="008C267C" w:rsidRDefault="008C267C" w:rsidP="008C267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8C267C" w:rsidRDefault="008C267C" w:rsidP="008C267C">
      <w:pPr>
        <w:shd w:val="clear" w:color="auto" w:fill="FFFFFF"/>
        <w:spacing w:after="0" w:line="360" w:lineRule="auto"/>
        <w:jc w:val="center"/>
        <w:rPr>
          <w:rFonts w:cs="Calibri"/>
          <w:color w:val="222222"/>
        </w:rPr>
      </w:pPr>
    </w:p>
    <w:p w:rsidR="008C267C" w:rsidRDefault="008C267C" w:rsidP="008C267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8C267C" w:rsidRDefault="008C267C" w:rsidP="008C267C">
      <w:pPr>
        <w:shd w:val="clear" w:color="auto" w:fill="FFFFFF"/>
        <w:spacing w:after="0" w:line="360" w:lineRule="auto"/>
        <w:jc w:val="center"/>
        <w:rPr>
          <w:rFonts w:ascii="Arial" w:hAnsi="Arial" w:cs="Calibri"/>
          <w:color w:val="222222"/>
        </w:rPr>
      </w:pPr>
    </w:p>
    <w:p w:rsidR="008C267C" w:rsidRDefault="008C267C" w:rsidP="008C267C">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C267C" w:rsidRDefault="008C267C" w:rsidP="008C267C">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267C" w:rsidRDefault="008C267C" w:rsidP="008C267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C267C" w:rsidRDefault="008C267C" w:rsidP="008C267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C267C" w:rsidRDefault="008C267C" w:rsidP="008C267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8C267C" w:rsidRDefault="008C267C" w:rsidP="008C267C">
      <w:pPr>
        <w:shd w:val="clear" w:color="auto" w:fill="FFFFFF"/>
        <w:spacing w:after="0" w:line="360" w:lineRule="auto"/>
        <w:jc w:val="center"/>
        <w:rPr>
          <w:rFonts w:cs="Calibri"/>
          <w:color w:val="500050"/>
        </w:rPr>
      </w:pPr>
    </w:p>
    <w:p w:rsidR="008C267C" w:rsidRDefault="008C267C" w:rsidP="008C267C">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8C267C" w:rsidRDefault="008C267C" w:rsidP="008C267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C267C" w:rsidRDefault="008C267C" w:rsidP="008C267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C267C" w:rsidRDefault="008C267C" w:rsidP="008C267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C267C" w:rsidRDefault="008C267C" w:rsidP="008C267C">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C267C" w:rsidRDefault="008C267C" w:rsidP="008C267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Default="00DA304D" w:rsidP="00130175">
      <w:pPr>
        <w:spacing w:line="360" w:lineRule="auto"/>
        <w:rPr>
          <w:szCs w:val="24"/>
        </w:rPr>
      </w:pPr>
    </w:p>
    <w:p w:rsidR="00247BB5" w:rsidRPr="00130175" w:rsidRDefault="00247BB5" w:rsidP="00130175">
      <w:pPr>
        <w:spacing w:line="360" w:lineRule="auto"/>
        <w:rPr>
          <w:szCs w:val="24"/>
        </w:rPr>
      </w:pPr>
    </w:p>
    <w:p w:rsidR="00247BB5" w:rsidRPr="00130175" w:rsidRDefault="00130175" w:rsidP="00130175">
      <w:pPr>
        <w:autoSpaceDE w:val="0"/>
        <w:autoSpaceDN w:val="0"/>
        <w:adjustRightInd w:val="0"/>
        <w:spacing w:after="0" w:line="360" w:lineRule="auto"/>
        <w:rPr>
          <w:b/>
          <w:bCs/>
          <w:color w:val="222222"/>
          <w:szCs w:val="24"/>
          <w:lang w:val="en-US" w:eastAsia="en-IN"/>
        </w:rPr>
      </w:pPr>
      <w:r>
        <w:rPr>
          <w:b/>
          <w:bCs/>
          <w:color w:val="222222"/>
          <w:szCs w:val="24"/>
          <w:lang w:eastAsia="en-IN"/>
        </w:rPr>
        <w:t>Q</w:t>
      </w:r>
      <w:r w:rsidR="00247BB5" w:rsidRPr="00130175">
        <w:rPr>
          <w:b/>
          <w:bCs/>
          <w:color w:val="222222"/>
          <w:szCs w:val="24"/>
          <w:lang w:eastAsia="en-IN"/>
        </w:rPr>
        <w:t xml:space="preserve">2. </w:t>
      </w:r>
      <w:r w:rsidR="00247BB5" w:rsidRPr="00130175">
        <w:rPr>
          <w:b/>
          <w:color w:val="222222"/>
          <w:szCs w:val="24"/>
          <w:lang w:eastAsia="en-IN"/>
        </w:rPr>
        <w:t>Elaborate the term Total Revenue and Marginal revenue also calculate TR and MR in the given table</w:t>
      </w:r>
      <w:r w:rsidR="00247BB5" w:rsidRPr="00130175">
        <w:rPr>
          <w:color w:val="222222"/>
          <w:szCs w:val="24"/>
          <w:lang w:eastAsia="en-IN"/>
        </w:rPr>
        <w:t xml:space="preserve"> </w:t>
      </w:r>
      <w:r w:rsidR="00247BB5" w:rsidRPr="00130175">
        <w:rPr>
          <w:b/>
          <w:bCs/>
          <w:color w:val="222222"/>
          <w:szCs w:val="24"/>
          <w:lang w:eastAsia="en-IN"/>
        </w:rPr>
        <w:t xml:space="preserve">(10 Marks) </w:t>
      </w:r>
    </w:p>
    <w:p w:rsidR="00247BB5" w:rsidRDefault="00247BB5" w:rsidP="00130175">
      <w:pPr>
        <w:autoSpaceDE w:val="0"/>
        <w:autoSpaceDN w:val="0"/>
        <w:adjustRightInd w:val="0"/>
        <w:spacing w:after="0" w:line="360" w:lineRule="auto"/>
        <w:rPr>
          <w:b/>
          <w:bCs/>
          <w:color w:val="222222"/>
          <w:szCs w:val="24"/>
          <w:lang w:val="en-US" w:eastAsia="en-IN"/>
        </w:rPr>
      </w:pPr>
    </w:p>
    <w:p w:rsidR="00130175" w:rsidRPr="00130175" w:rsidRDefault="00130175" w:rsidP="00130175">
      <w:pPr>
        <w:autoSpaceDE w:val="0"/>
        <w:autoSpaceDN w:val="0"/>
        <w:adjustRightInd w:val="0"/>
        <w:spacing w:after="0" w:line="360" w:lineRule="auto"/>
        <w:rPr>
          <w:b/>
          <w:bCs/>
          <w:color w:val="222222"/>
          <w:szCs w:val="24"/>
          <w:lang w:val="en-US" w:eastAsia="en-IN"/>
        </w:rPr>
      </w:pPr>
      <w:proofErr w:type="spellStart"/>
      <w:proofErr w:type="gramStart"/>
      <w:r>
        <w:rPr>
          <w:b/>
          <w:bCs/>
          <w:color w:val="222222"/>
          <w:szCs w:val="24"/>
          <w:lang w:val="en-US" w:eastAsia="en-IN"/>
        </w:rPr>
        <w:t>Ans</w:t>
      </w:r>
      <w:proofErr w:type="spellEnd"/>
      <w:r>
        <w:rPr>
          <w:b/>
          <w:bCs/>
          <w:color w:val="222222"/>
          <w:szCs w:val="24"/>
          <w:lang w:val="en-US" w:eastAsia="en-IN"/>
        </w:rPr>
        <w:t xml:space="preserve"> 2.</w:t>
      </w:r>
      <w:proofErr w:type="gramEnd"/>
    </w:p>
    <w:p w:rsidR="00247BB5" w:rsidRPr="00130175" w:rsidRDefault="00247BB5" w:rsidP="00130175">
      <w:pPr>
        <w:pStyle w:val="NormalWeb"/>
        <w:spacing w:before="0" w:beforeAutospacing="0" w:after="0" w:afterAutospacing="0" w:line="360" w:lineRule="auto"/>
        <w:jc w:val="both"/>
        <w:rPr>
          <w:rStyle w:val="Strong"/>
          <w:color w:val="0E101A"/>
        </w:rPr>
      </w:pPr>
      <w:r w:rsidRPr="00130175">
        <w:rPr>
          <w:rStyle w:val="Strong"/>
          <w:color w:val="0E101A"/>
        </w:rPr>
        <w:t>Introduction:</w:t>
      </w:r>
    </w:p>
    <w:p w:rsidR="00006E38" w:rsidRPr="00130175" w:rsidRDefault="00006E38" w:rsidP="00130175">
      <w:pPr>
        <w:pStyle w:val="NormalWeb"/>
        <w:spacing w:before="0" w:beforeAutospacing="0" w:after="0" w:afterAutospacing="0" w:line="360" w:lineRule="auto"/>
        <w:jc w:val="both"/>
        <w:rPr>
          <w:rStyle w:val="Strong"/>
          <w:color w:val="0E101A"/>
        </w:rPr>
      </w:pPr>
    </w:p>
    <w:p w:rsidR="00130175" w:rsidRDefault="00006E38" w:rsidP="00130175">
      <w:pPr>
        <w:spacing w:line="360" w:lineRule="auto"/>
        <w:rPr>
          <w:szCs w:val="24"/>
        </w:rPr>
      </w:pPr>
      <w:r w:rsidRPr="00130175">
        <w:rPr>
          <w:szCs w:val="24"/>
        </w:rPr>
        <w:t>Sales are</w:t>
      </w:r>
      <w:r w:rsidR="00247BB5" w:rsidRPr="00130175">
        <w:rPr>
          <w:szCs w:val="24"/>
        </w:rPr>
        <w:t xml:space="preserve"> the income generated using the company or an organization from the sale of a good or provider by the manufacturer to its customers. Technically, sales are calculated by multiplying the commodity's price by the amount of the product. In monetary phrases, a firm tries to provide an increasing number until the marginal revenue of the goods is greater than the product's price. It suggests that the manufacturer can cover its standard variable value, it approaches that the </w:t>
      </w:r>
    </w:p>
    <w:p w:rsidR="00130175" w:rsidRPr="00130175" w:rsidRDefault="00130175" w:rsidP="00130175">
      <w:pPr>
        <w:spacing w:line="360" w:lineRule="auto"/>
        <w:rPr>
          <w:szCs w:val="24"/>
        </w:rPr>
      </w:pPr>
    </w:p>
    <w:p w:rsidR="00247BB5" w:rsidRPr="00130175" w:rsidRDefault="00247BB5" w:rsidP="00130175">
      <w:pPr>
        <w:spacing w:line="360" w:lineRule="auto"/>
        <w:rPr>
          <w:szCs w:val="24"/>
        </w:rPr>
      </w:pPr>
    </w:p>
    <w:p w:rsidR="00247BB5" w:rsidRPr="00130175" w:rsidRDefault="00130175" w:rsidP="00130175">
      <w:pPr>
        <w:autoSpaceDE w:val="0"/>
        <w:autoSpaceDN w:val="0"/>
        <w:adjustRightInd w:val="0"/>
        <w:spacing w:after="0" w:line="360" w:lineRule="auto"/>
        <w:rPr>
          <w:b/>
          <w:bCs/>
          <w:color w:val="222222"/>
          <w:szCs w:val="24"/>
          <w:lang w:eastAsia="en-IN"/>
        </w:rPr>
      </w:pPr>
      <w:r>
        <w:rPr>
          <w:b/>
          <w:bCs/>
          <w:color w:val="222222"/>
          <w:szCs w:val="24"/>
          <w:lang w:eastAsia="en-IN"/>
        </w:rPr>
        <w:t>Q</w:t>
      </w:r>
      <w:r w:rsidR="00247BB5" w:rsidRPr="00130175">
        <w:rPr>
          <w:b/>
          <w:bCs/>
          <w:color w:val="222222"/>
          <w:szCs w:val="24"/>
          <w:lang w:eastAsia="en-IN"/>
        </w:rPr>
        <w:t xml:space="preserve">3.a. </w:t>
      </w:r>
      <w:proofErr w:type="gramStart"/>
      <w:r w:rsidR="00247BB5" w:rsidRPr="00130175">
        <w:rPr>
          <w:b/>
          <w:color w:val="222222"/>
          <w:szCs w:val="24"/>
          <w:lang w:eastAsia="en-IN"/>
        </w:rPr>
        <w:t>From</w:t>
      </w:r>
      <w:proofErr w:type="gramEnd"/>
      <w:r w:rsidR="00247BB5" w:rsidRPr="00130175">
        <w:rPr>
          <w:b/>
          <w:color w:val="222222"/>
          <w:szCs w:val="24"/>
          <w:lang w:eastAsia="en-IN"/>
        </w:rPr>
        <w:t xml:space="preserve"> the given Demand Schedule for air tickets, calculate elasticity of demand.</w:t>
      </w:r>
      <w:r w:rsidR="00247BB5" w:rsidRPr="00130175">
        <w:rPr>
          <w:color w:val="222222"/>
          <w:szCs w:val="24"/>
          <w:lang w:eastAsia="en-IN"/>
        </w:rPr>
        <w:t xml:space="preserve"> </w:t>
      </w:r>
      <w:r w:rsidR="00247BB5" w:rsidRPr="00130175">
        <w:rPr>
          <w:b/>
          <w:bCs/>
          <w:color w:val="222222"/>
          <w:szCs w:val="24"/>
          <w:lang w:eastAsia="en-IN"/>
        </w:rPr>
        <w:t xml:space="preserve">(5 Marks) </w:t>
      </w:r>
    </w:p>
    <w:p w:rsidR="00247BB5" w:rsidRPr="00130175" w:rsidRDefault="00247BB5" w:rsidP="00130175">
      <w:pPr>
        <w:autoSpaceDE w:val="0"/>
        <w:autoSpaceDN w:val="0"/>
        <w:adjustRightInd w:val="0"/>
        <w:spacing w:after="0" w:line="360" w:lineRule="auto"/>
        <w:rPr>
          <w:b/>
          <w:bCs/>
          <w:color w:val="222222"/>
          <w:szCs w:val="24"/>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47BB5" w:rsidRPr="00130175" w:rsidTr="00501296">
        <w:tc>
          <w:tcPr>
            <w:tcW w:w="4621" w:type="dxa"/>
          </w:tcPr>
          <w:p w:rsidR="00247BB5" w:rsidRPr="00130175" w:rsidRDefault="00247BB5" w:rsidP="00130175">
            <w:pPr>
              <w:autoSpaceDE w:val="0"/>
              <w:autoSpaceDN w:val="0"/>
              <w:adjustRightInd w:val="0"/>
              <w:spacing w:after="0" w:line="360" w:lineRule="auto"/>
              <w:rPr>
                <w:b/>
                <w:bCs/>
                <w:szCs w:val="24"/>
                <w:lang w:eastAsia="en-IN"/>
              </w:rPr>
            </w:pPr>
            <w:r w:rsidRPr="00130175">
              <w:rPr>
                <w:b/>
                <w:bCs/>
                <w:szCs w:val="24"/>
                <w:lang w:eastAsia="en-IN"/>
              </w:rPr>
              <w:t>Price of Air Ticket</w:t>
            </w:r>
          </w:p>
          <w:p w:rsidR="00247BB5" w:rsidRPr="00130175" w:rsidRDefault="00247BB5" w:rsidP="00130175">
            <w:pPr>
              <w:spacing w:line="360" w:lineRule="auto"/>
              <w:rPr>
                <w:b/>
                <w:bCs/>
                <w:color w:val="222222"/>
                <w:szCs w:val="24"/>
                <w:lang w:eastAsia="en-IN"/>
              </w:rPr>
            </w:pPr>
            <w:r w:rsidRPr="00130175">
              <w:rPr>
                <w:b/>
                <w:bCs/>
                <w:szCs w:val="24"/>
                <w:lang w:eastAsia="en-IN"/>
              </w:rPr>
              <w:t>(Per Ticket)</w:t>
            </w:r>
          </w:p>
        </w:tc>
        <w:tc>
          <w:tcPr>
            <w:tcW w:w="4621" w:type="dxa"/>
          </w:tcPr>
          <w:p w:rsidR="00247BB5" w:rsidRPr="00130175" w:rsidRDefault="00247BB5" w:rsidP="00130175">
            <w:pPr>
              <w:spacing w:line="360" w:lineRule="auto"/>
              <w:rPr>
                <w:b/>
                <w:bCs/>
                <w:color w:val="222222"/>
                <w:szCs w:val="24"/>
                <w:lang w:eastAsia="en-IN"/>
              </w:rPr>
            </w:pPr>
            <w:r w:rsidRPr="00130175">
              <w:rPr>
                <w:b/>
                <w:bCs/>
                <w:szCs w:val="24"/>
                <w:lang w:eastAsia="en-IN"/>
              </w:rPr>
              <w:t>Quantity Demanded (Tickets per month)</w:t>
            </w:r>
          </w:p>
        </w:tc>
      </w:tr>
      <w:tr w:rsidR="00247BB5" w:rsidRPr="00130175" w:rsidTr="00501296">
        <w:tc>
          <w:tcPr>
            <w:tcW w:w="4621" w:type="dxa"/>
          </w:tcPr>
          <w:p w:rsidR="00247BB5" w:rsidRPr="00130175" w:rsidRDefault="00247BB5" w:rsidP="00130175">
            <w:pPr>
              <w:spacing w:line="360" w:lineRule="auto"/>
              <w:rPr>
                <w:b/>
                <w:bCs/>
                <w:color w:val="222222"/>
                <w:szCs w:val="24"/>
                <w:lang w:eastAsia="en-IN"/>
              </w:rPr>
            </w:pPr>
            <w:r w:rsidRPr="00130175">
              <w:rPr>
                <w:szCs w:val="24"/>
                <w:lang w:eastAsia="en-IN"/>
              </w:rPr>
              <w:t>1,00,000</w:t>
            </w:r>
          </w:p>
        </w:tc>
        <w:tc>
          <w:tcPr>
            <w:tcW w:w="4621" w:type="dxa"/>
          </w:tcPr>
          <w:p w:rsidR="00247BB5" w:rsidRPr="00130175" w:rsidRDefault="00247BB5" w:rsidP="00130175">
            <w:pPr>
              <w:spacing w:line="360" w:lineRule="auto"/>
              <w:rPr>
                <w:b/>
                <w:bCs/>
                <w:color w:val="222222"/>
                <w:szCs w:val="24"/>
                <w:lang w:eastAsia="en-IN"/>
              </w:rPr>
            </w:pPr>
            <w:r w:rsidRPr="00130175">
              <w:rPr>
                <w:szCs w:val="24"/>
                <w:lang w:eastAsia="en-IN"/>
              </w:rPr>
              <w:t>5,000</w:t>
            </w:r>
          </w:p>
        </w:tc>
      </w:tr>
      <w:tr w:rsidR="00247BB5" w:rsidRPr="00130175" w:rsidTr="00501296">
        <w:tc>
          <w:tcPr>
            <w:tcW w:w="4621" w:type="dxa"/>
          </w:tcPr>
          <w:p w:rsidR="00247BB5" w:rsidRPr="00130175" w:rsidRDefault="00247BB5" w:rsidP="00130175">
            <w:pPr>
              <w:spacing w:line="360" w:lineRule="auto"/>
              <w:rPr>
                <w:b/>
                <w:bCs/>
                <w:color w:val="222222"/>
                <w:szCs w:val="24"/>
                <w:lang w:eastAsia="en-IN"/>
              </w:rPr>
            </w:pPr>
            <w:r w:rsidRPr="00130175">
              <w:rPr>
                <w:szCs w:val="24"/>
                <w:lang w:eastAsia="en-IN"/>
              </w:rPr>
              <w:t>1,20,000</w:t>
            </w:r>
          </w:p>
        </w:tc>
        <w:tc>
          <w:tcPr>
            <w:tcW w:w="4621" w:type="dxa"/>
          </w:tcPr>
          <w:p w:rsidR="00247BB5" w:rsidRPr="00130175" w:rsidRDefault="00247BB5" w:rsidP="00130175">
            <w:pPr>
              <w:spacing w:line="360" w:lineRule="auto"/>
              <w:rPr>
                <w:b/>
                <w:bCs/>
                <w:color w:val="222222"/>
                <w:szCs w:val="24"/>
                <w:lang w:eastAsia="en-IN"/>
              </w:rPr>
            </w:pPr>
            <w:r w:rsidRPr="00130175">
              <w:rPr>
                <w:szCs w:val="24"/>
                <w:lang w:eastAsia="en-IN"/>
              </w:rPr>
              <w:t>3,500</w:t>
            </w:r>
          </w:p>
        </w:tc>
      </w:tr>
    </w:tbl>
    <w:p w:rsidR="00247BB5" w:rsidRPr="00130175" w:rsidRDefault="00247BB5" w:rsidP="00130175">
      <w:pPr>
        <w:spacing w:after="0" w:line="360" w:lineRule="auto"/>
        <w:rPr>
          <w:rFonts w:eastAsia="Times New Roman"/>
          <w:b/>
          <w:bCs/>
          <w:color w:val="0E101A"/>
          <w:szCs w:val="24"/>
          <w:lang w:val="en-US"/>
        </w:rPr>
      </w:pPr>
    </w:p>
    <w:p w:rsidR="00130175" w:rsidRDefault="00130175" w:rsidP="00130175">
      <w:pPr>
        <w:spacing w:after="0" w:line="360" w:lineRule="auto"/>
        <w:rPr>
          <w:rFonts w:eastAsia="Times New Roman"/>
          <w:b/>
          <w:bCs/>
          <w:color w:val="0E101A"/>
          <w:szCs w:val="24"/>
          <w:lang w:val="en-US"/>
        </w:rPr>
      </w:pPr>
      <w:proofErr w:type="spellStart"/>
      <w:proofErr w:type="gramStart"/>
      <w:r>
        <w:rPr>
          <w:rFonts w:eastAsia="Times New Roman"/>
          <w:b/>
          <w:bCs/>
          <w:color w:val="0E101A"/>
          <w:szCs w:val="24"/>
          <w:lang w:val="en-US"/>
        </w:rPr>
        <w:t>Ans</w:t>
      </w:r>
      <w:proofErr w:type="spellEnd"/>
      <w:r>
        <w:rPr>
          <w:rFonts w:eastAsia="Times New Roman"/>
          <w:b/>
          <w:bCs/>
          <w:color w:val="0E101A"/>
          <w:szCs w:val="24"/>
          <w:lang w:val="en-US"/>
        </w:rPr>
        <w:t xml:space="preserve"> 3a.</w:t>
      </w:r>
      <w:proofErr w:type="gramEnd"/>
    </w:p>
    <w:p w:rsidR="00247BB5" w:rsidRPr="00130175" w:rsidRDefault="00247BB5" w:rsidP="00130175">
      <w:pPr>
        <w:spacing w:after="0" w:line="360" w:lineRule="auto"/>
        <w:rPr>
          <w:rFonts w:eastAsia="Times New Roman"/>
          <w:b/>
          <w:bCs/>
          <w:color w:val="0E101A"/>
          <w:szCs w:val="24"/>
          <w:lang w:val="en-US"/>
        </w:rPr>
      </w:pPr>
      <w:r w:rsidRPr="00130175">
        <w:rPr>
          <w:rFonts w:eastAsia="Times New Roman"/>
          <w:b/>
          <w:bCs/>
          <w:color w:val="0E101A"/>
          <w:szCs w:val="24"/>
          <w:lang w:val="en-US"/>
        </w:rPr>
        <w:t>Introduction:</w:t>
      </w:r>
    </w:p>
    <w:p w:rsidR="00130175" w:rsidRPr="00130175" w:rsidRDefault="00247BB5" w:rsidP="00130175">
      <w:pPr>
        <w:spacing w:line="360" w:lineRule="auto"/>
        <w:rPr>
          <w:szCs w:val="24"/>
        </w:rPr>
      </w:pPr>
      <w:r w:rsidRPr="00130175">
        <w:rPr>
          <w:szCs w:val="24"/>
        </w:rPr>
        <w:t xml:space="preserve">Demand is a negative observation concerning the charge, i.e., every time the charge of commodity changes, it additionally modifications its demand. That's a terrible trade. The degree to which that trade has to arise is determined through the rate elasticity of demand. Price elasticity of demand is a vital idea of the law of demand. </w:t>
      </w:r>
      <w:r w:rsidR="00006E38" w:rsidRPr="00130175">
        <w:rPr>
          <w:szCs w:val="24"/>
        </w:rPr>
        <w:t>Its</w:t>
      </w:r>
      <w:r w:rsidRPr="00130175">
        <w:rPr>
          <w:szCs w:val="24"/>
        </w:rPr>
        <w:t xml:space="preserve"> miles a critical advertising exercise </w:t>
      </w:r>
    </w:p>
    <w:p w:rsidR="00247BB5" w:rsidRPr="00130175" w:rsidRDefault="00247BB5" w:rsidP="00130175">
      <w:pPr>
        <w:spacing w:line="360" w:lineRule="auto"/>
        <w:rPr>
          <w:szCs w:val="24"/>
        </w:rPr>
      </w:pPr>
    </w:p>
    <w:p w:rsidR="00247BB5" w:rsidRPr="00130175" w:rsidRDefault="00247BB5" w:rsidP="00130175">
      <w:pPr>
        <w:autoSpaceDE w:val="0"/>
        <w:autoSpaceDN w:val="0"/>
        <w:adjustRightInd w:val="0"/>
        <w:spacing w:after="0" w:line="360" w:lineRule="auto"/>
        <w:rPr>
          <w:b/>
          <w:bCs/>
          <w:color w:val="222222"/>
          <w:szCs w:val="24"/>
          <w:lang w:val="en-US" w:eastAsia="en-IN"/>
        </w:rPr>
      </w:pPr>
      <w:proofErr w:type="gramStart"/>
      <w:r w:rsidRPr="00130175">
        <w:rPr>
          <w:b/>
          <w:bCs/>
          <w:color w:val="222222"/>
          <w:szCs w:val="24"/>
          <w:lang w:eastAsia="en-IN"/>
        </w:rPr>
        <w:t>3.b</w:t>
      </w:r>
      <w:proofErr w:type="gramEnd"/>
      <w:r w:rsidRPr="00130175">
        <w:rPr>
          <w:b/>
          <w:bCs/>
          <w:color w:val="222222"/>
          <w:szCs w:val="24"/>
          <w:lang w:eastAsia="en-IN"/>
        </w:rPr>
        <w:t xml:space="preserve">. </w:t>
      </w:r>
      <w:r w:rsidRPr="00130175">
        <w:rPr>
          <w:b/>
          <w:color w:val="222222"/>
          <w:szCs w:val="24"/>
          <w:lang w:eastAsia="en-IN"/>
        </w:rPr>
        <w:t>Elaborate the term Elasticity of Supply and explain any three factors that determines elasticity of supply</w:t>
      </w:r>
      <w:r w:rsidRPr="00130175">
        <w:rPr>
          <w:color w:val="222222"/>
          <w:szCs w:val="24"/>
          <w:lang w:eastAsia="en-IN"/>
        </w:rPr>
        <w:t xml:space="preserve"> </w:t>
      </w:r>
      <w:r w:rsidRPr="00130175">
        <w:rPr>
          <w:b/>
          <w:bCs/>
          <w:color w:val="222222"/>
          <w:szCs w:val="24"/>
          <w:lang w:eastAsia="en-IN"/>
        </w:rPr>
        <w:t xml:space="preserve">(5 Marks) </w:t>
      </w:r>
    </w:p>
    <w:p w:rsidR="00247BB5" w:rsidRDefault="00247BB5" w:rsidP="00130175">
      <w:pPr>
        <w:autoSpaceDE w:val="0"/>
        <w:autoSpaceDN w:val="0"/>
        <w:adjustRightInd w:val="0"/>
        <w:spacing w:after="0" w:line="360" w:lineRule="auto"/>
        <w:rPr>
          <w:b/>
          <w:bCs/>
          <w:color w:val="222222"/>
          <w:szCs w:val="24"/>
          <w:lang w:val="en-US" w:eastAsia="en-IN"/>
        </w:rPr>
      </w:pPr>
    </w:p>
    <w:p w:rsidR="00130175" w:rsidRPr="00130175" w:rsidRDefault="00130175" w:rsidP="00130175">
      <w:pPr>
        <w:autoSpaceDE w:val="0"/>
        <w:autoSpaceDN w:val="0"/>
        <w:adjustRightInd w:val="0"/>
        <w:spacing w:after="0" w:line="360" w:lineRule="auto"/>
        <w:rPr>
          <w:b/>
          <w:bCs/>
          <w:color w:val="222222"/>
          <w:szCs w:val="24"/>
          <w:lang w:val="en-US" w:eastAsia="en-IN"/>
        </w:rPr>
      </w:pPr>
      <w:proofErr w:type="spellStart"/>
      <w:proofErr w:type="gramStart"/>
      <w:r>
        <w:rPr>
          <w:b/>
          <w:bCs/>
          <w:color w:val="222222"/>
          <w:szCs w:val="24"/>
          <w:lang w:val="en-US" w:eastAsia="en-IN"/>
        </w:rPr>
        <w:t>Ans</w:t>
      </w:r>
      <w:proofErr w:type="spellEnd"/>
      <w:r>
        <w:rPr>
          <w:b/>
          <w:bCs/>
          <w:color w:val="222222"/>
          <w:szCs w:val="24"/>
          <w:lang w:val="en-US" w:eastAsia="en-IN"/>
        </w:rPr>
        <w:t xml:space="preserve"> 3b.</w:t>
      </w:r>
      <w:proofErr w:type="gramEnd"/>
    </w:p>
    <w:p w:rsidR="00247BB5" w:rsidRPr="00130175" w:rsidRDefault="00247BB5" w:rsidP="00130175">
      <w:pPr>
        <w:spacing w:after="0" w:line="360" w:lineRule="auto"/>
        <w:rPr>
          <w:rFonts w:eastAsia="Times New Roman"/>
          <w:b/>
          <w:bCs/>
          <w:color w:val="0E101A"/>
          <w:szCs w:val="24"/>
          <w:lang w:val="en-US"/>
        </w:rPr>
      </w:pPr>
      <w:r w:rsidRPr="00130175">
        <w:rPr>
          <w:rFonts w:eastAsia="Times New Roman"/>
          <w:b/>
          <w:bCs/>
          <w:color w:val="0E101A"/>
          <w:szCs w:val="24"/>
          <w:lang w:val="en-US"/>
        </w:rPr>
        <w:t>Introduction:</w:t>
      </w:r>
    </w:p>
    <w:p w:rsidR="00006E38" w:rsidRPr="00130175" w:rsidRDefault="00006E38" w:rsidP="00130175">
      <w:pPr>
        <w:spacing w:after="0" w:line="360" w:lineRule="auto"/>
        <w:rPr>
          <w:rFonts w:eastAsia="Times New Roman"/>
          <w:color w:val="0E101A"/>
          <w:szCs w:val="24"/>
          <w:lang w:val="en-US"/>
        </w:rPr>
      </w:pPr>
    </w:p>
    <w:p w:rsidR="00006E38" w:rsidRPr="00130175" w:rsidRDefault="00006E38" w:rsidP="00130175">
      <w:pPr>
        <w:spacing w:line="360" w:lineRule="auto"/>
        <w:rPr>
          <w:szCs w:val="24"/>
        </w:rPr>
      </w:pPr>
      <w:r w:rsidRPr="00130175">
        <w:rPr>
          <w:szCs w:val="24"/>
        </w:rPr>
        <w:t>The elasticity of supply refers to the ratio of percent trade-in amount furnished with the share exchange inside the rate of the commodity. It refers to the responsiveness of the quantity supplied regarding the alternate inside the rate of the commodity.</w:t>
      </w:r>
    </w:p>
    <w:p w:rsidR="00006E38" w:rsidRPr="00130175" w:rsidRDefault="00006E38" w:rsidP="00130175">
      <w:pPr>
        <w:spacing w:line="360" w:lineRule="auto"/>
        <w:rPr>
          <w:szCs w:val="24"/>
        </w:rPr>
      </w:pPr>
    </w:p>
    <w:p w:rsidR="00247BB5" w:rsidRPr="00130175" w:rsidRDefault="00247BB5" w:rsidP="00130175">
      <w:pPr>
        <w:spacing w:line="360" w:lineRule="auto"/>
        <w:rPr>
          <w:szCs w:val="24"/>
        </w:rPr>
      </w:pPr>
    </w:p>
    <w:sectPr w:rsidR="00247BB5" w:rsidRPr="0013017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E3612"/>
    <w:multiLevelType w:val="multilevel"/>
    <w:tmpl w:val="3398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KxsDQ0NjA3MDMwNTFT0lEKTi0uzszPAykwqgUAHiXa1ywAAAA="/>
  </w:docVars>
  <w:rsids>
    <w:rsidRoot w:val="00247BB5"/>
    <w:rsid w:val="00006E38"/>
    <w:rsid w:val="00130175"/>
    <w:rsid w:val="001D52F3"/>
    <w:rsid w:val="00247BB5"/>
    <w:rsid w:val="00301D4C"/>
    <w:rsid w:val="005A3BD4"/>
    <w:rsid w:val="006748E4"/>
    <w:rsid w:val="008C267C"/>
    <w:rsid w:val="00BE2D58"/>
    <w:rsid w:val="00D736C4"/>
    <w:rsid w:val="00DA304D"/>
    <w:rsid w:val="00F15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B5"/>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BB5"/>
    <w:rPr>
      <w:b/>
      <w:bCs/>
    </w:rPr>
  </w:style>
  <w:style w:type="paragraph" w:styleId="NormalWeb">
    <w:name w:val="Normal (Web)"/>
    <w:basedOn w:val="Normal"/>
    <w:uiPriority w:val="99"/>
    <w:unhideWhenUsed/>
    <w:rsid w:val="00247BB5"/>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8C267C"/>
    <w:rPr>
      <w:color w:val="0000FF"/>
      <w:u w:val="single"/>
    </w:rPr>
  </w:style>
  <w:style w:type="paragraph" w:styleId="BalloonText">
    <w:name w:val="Balloon Text"/>
    <w:basedOn w:val="Normal"/>
    <w:link w:val="BalloonTextChar"/>
    <w:uiPriority w:val="99"/>
    <w:semiHidden/>
    <w:unhideWhenUsed/>
    <w:rsid w:val="008C267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C267C"/>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2022-03-23T06:05:00Z</dcterms:created>
  <dcterms:modified xsi:type="dcterms:W3CDTF">2022-03-26T10:31:00Z</dcterms:modified>
</cp:coreProperties>
</file>