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4C" w:rsidRPr="005B1135" w:rsidRDefault="0060584C" w:rsidP="005B1135">
      <w:pPr>
        <w:spacing w:line="360" w:lineRule="auto"/>
        <w:jc w:val="center"/>
        <w:rPr>
          <w:rFonts w:ascii="Times New Roman" w:eastAsia="Times New Roman" w:hAnsi="Times New Roman"/>
          <w:color w:val="000000"/>
          <w:sz w:val="24"/>
          <w:szCs w:val="24"/>
        </w:rPr>
      </w:pPr>
      <w:r w:rsidRPr="005B1135">
        <w:rPr>
          <w:rFonts w:ascii="Times New Roman" w:hAnsi="Times New Roman"/>
          <w:b/>
          <w:bCs/>
          <w:color w:val="000000"/>
          <w:sz w:val="24"/>
          <w:szCs w:val="24"/>
        </w:rPr>
        <w:t>Operations and Supply Chain Strategies</w:t>
      </w:r>
    </w:p>
    <w:p w:rsidR="005B1135" w:rsidRPr="005B1135" w:rsidRDefault="005B1135" w:rsidP="005B1135">
      <w:pPr>
        <w:pStyle w:val="Heading1"/>
        <w:spacing w:line="360" w:lineRule="auto"/>
        <w:jc w:val="both"/>
        <w:rPr>
          <w:rFonts w:ascii="Times New Roman" w:hAnsi="Times New Roman"/>
          <w:b/>
          <w:color w:val="000000"/>
          <w:sz w:val="24"/>
          <w:szCs w:val="24"/>
        </w:rPr>
      </w:pPr>
      <w:bookmarkStart w:id="0" w:name="_Toc95306964"/>
    </w:p>
    <w:p w:rsidR="005B1135" w:rsidRDefault="005B1135" w:rsidP="005B1135">
      <w:pPr>
        <w:pStyle w:val="Heading1"/>
        <w:spacing w:line="360" w:lineRule="auto"/>
        <w:jc w:val="both"/>
        <w:rPr>
          <w:rFonts w:ascii="Times New Roman" w:hAnsi="Times New Roman"/>
          <w:b/>
          <w:color w:val="000000"/>
          <w:sz w:val="24"/>
          <w:szCs w:val="24"/>
        </w:rPr>
      </w:pPr>
    </w:p>
    <w:p w:rsidR="0060584C" w:rsidRPr="005B1135" w:rsidRDefault="0060584C" w:rsidP="005B1135">
      <w:pPr>
        <w:pStyle w:val="Heading1"/>
        <w:spacing w:line="360" w:lineRule="auto"/>
        <w:jc w:val="both"/>
        <w:rPr>
          <w:rFonts w:ascii="Times New Roman" w:hAnsi="Times New Roman"/>
          <w:b/>
          <w:color w:val="000000"/>
          <w:sz w:val="24"/>
          <w:szCs w:val="24"/>
        </w:rPr>
      </w:pPr>
      <w:r w:rsidRPr="005B1135">
        <w:rPr>
          <w:rFonts w:ascii="Times New Roman" w:hAnsi="Times New Roman"/>
          <w:b/>
          <w:color w:val="000000"/>
          <w:sz w:val="24"/>
          <w:szCs w:val="24"/>
        </w:rPr>
        <w:t>Question 1</w:t>
      </w:r>
      <w:bookmarkEnd w:id="0"/>
      <w:r w:rsidR="00C646FE">
        <w:rPr>
          <w:rFonts w:ascii="Times New Roman" w:hAnsi="Times New Roman"/>
          <w:b/>
          <w:color w:val="000000"/>
          <w:sz w:val="24"/>
          <w:szCs w:val="24"/>
        </w:rPr>
        <w:t>.</w:t>
      </w:r>
    </w:p>
    <w:p w:rsidR="001B0465" w:rsidRPr="005B1135" w:rsidRDefault="0060584C" w:rsidP="005B1135">
      <w:pPr>
        <w:pStyle w:val="Heading2"/>
        <w:spacing w:line="360" w:lineRule="auto"/>
        <w:jc w:val="both"/>
        <w:rPr>
          <w:rFonts w:ascii="Times New Roman" w:hAnsi="Times New Roman"/>
          <w:b/>
          <w:color w:val="000000"/>
          <w:sz w:val="24"/>
          <w:szCs w:val="24"/>
        </w:rPr>
      </w:pPr>
      <w:bookmarkStart w:id="1" w:name="_Toc95306965"/>
      <w:r w:rsidRPr="005B1135">
        <w:rPr>
          <w:rFonts w:ascii="Times New Roman" w:hAnsi="Times New Roman"/>
          <w:b/>
          <w:color w:val="000000"/>
          <w:sz w:val="24"/>
          <w:szCs w:val="24"/>
        </w:rPr>
        <w:t>Introduction</w:t>
      </w:r>
      <w:bookmarkEnd w:id="1"/>
    </w:p>
    <w:p w:rsidR="00DA304D" w:rsidRPr="005B1135" w:rsidRDefault="0060584C" w:rsidP="005C494F">
      <w:pPr>
        <w:spacing w:line="360" w:lineRule="auto"/>
        <w:jc w:val="both"/>
        <w:rPr>
          <w:rFonts w:ascii="Times New Roman" w:hAnsi="Times New Roman"/>
          <w:sz w:val="24"/>
          <w:szCs w:val="24"/>
        </w:rPr>
      </w:pPr>
      <w:r w:rsidRPr="005B1135">
        <w:rPr>
          <w:rFonts w:ascii="Times New Roman" w:hAnsi="Times New Roman"/>
          <w:sz w:val="24"/>
          <w:szCs w:val="24"/>
        </w:rPr>
        <w:t xml:space="preserve">COVID- according to the country's manufacturers, India produces 19 vaccines. With the current workforce and cold-chain infrastructure before the pandemic, immunizing the first 30 million healthcare employees is viable. India has abundant single-use clinical and surgical resources for the vaccine's manufacture, together with vials, stoppers, and syringes. An effective digital system was installed to manage and display all elements of vaccine distribution due to a pressing growth in vaccine production capacity in India by the Indian government. Temperature management is </w:t>
      </w:r>
    </w:p>
    <w:p w:rsidR="00F8197B" w:rsidRDefault="00F8197B" w:rsidP="00F8197B">
      <w:pPr>
        <w:shd w:val="clear" w:color="auto" w:fill="FFFFFF"/>
        <w:rPr>
          <w:rFonts w:eastAsia="Times New Roman" w:cs="Calibri"/>
          <w:color w:val="222222"/>
        </w:rPr>
      </w:pPr>
      <w:r>
        <w:rPr>
          <w:rFonts w:ascii="Georgia" w:eastAsia="Times New Roman" w:hAnsi="Georgia" w:cs="Calibri"/>
          <w:color w:val="000000"/>
          <w:sz w:val="33"/>
          <w:szCs w:val="33"/>
          <w:shd w:val="clear" w:color="auto" w:fill="FF0000"/>
        </w:rPr>
        <w:t>Its Half solved only</w:t>
      </w:r>
    </w:p>
    <w:p w:rsidR="00F8197B" w:rsidRDefault="00F8197B" w:rsidP="00F819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8197B" w:rsidRDefault="00F8197B" w:rsidP="00F819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8197B" w:rsidRDefault="00861CCA" w:rsidP="00F8197B">
      <w:pPr>
        <w:shd w:val="clear" w:color="auto" w:fill="FFFFFF"/>
        <w:spacing w:line="240" w:lineRule="auto"/>
        <w:jc w:val="center"/>
        <w:rPr>
          <w:rFonts w:eastAsia="Times New Roman" w:cs="Calibri"/>
          <w:color w:val="222222"/>
        </w:rPr>
      </w:pPr>
      <w:hyperlink r:id="rId4" w:tgtFrame="_blank" w:history="1">
        <w:r w:rsidR="00F8197B">
          <w:rPr>
            <w:rStyle w:val="Hyperlink"/>
            <w:rFonts w:ascii="Georgia" w:eastAsia="Times New Roman" w:hAnsi="Georgia" w:cs="Calibri"/>
            <w:sz w:val="33"/>
          </w:rPr>
          <w:t>https://nmimsassignment.com/online-buy-2/</w:t>
        </w:r>
      </w:hyperlink>
    </w:p>
    <w:p w:rsidR="00F8197B" w:rsidRDefault="00F8197B" w:rsidP="00F819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8197B" w:rsidRDefault="00F8197B" w:rsidP="00F8197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F8197B" w:rsidRDefault="00F8197B" w:rsidP="00F8197B">
      <w:pPr>
        <w:shd w:val="clear" w:color="auto" w:fill="FFFFFF"/>
        <w:spacing w:line="240" w:lineRule="auto"/>
        <w:jc w:val="center"/>
        <w:rPr>
          <w:rFonts w:ascii="Arial" w:eastAsia="Times New Roman" w:hAnsi="Arial" w:cs="Calibri"/>
          <w:color w:val="222222"/>
        </w:rPr>
      </w:pPr>
    </w:p>
    <w:p w:rsidR="00F8197B" w:rsidRDefault="00F8197B" w:rsidP="00F819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F8197B" w:rsidRDefault="00F8197B" w:rsidP="00F8197B">
      <w:pPr>
        <w:shd w:val="clear" w:color="auto" w:fill="E8EAED"/>
        <w:spacing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F8197B" w:rsidRDefault="00F8197B" w:rsidP="00F8197B">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5A265C">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 </w:t>
      </w:r>
    </w:p>
    <w:p w:rsidR="00F8197B" w:rsidRDefault="00F8197B" w:rsidP="00F8197B">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F8197B" w:rsidRDefault="00F8197B" w:rsidP="00F819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60584C" w:rsidRPr="005B1135" w:rsidRDefault="0060584C" w:rsidP="005B1135">
      <w:pPr>
        <w:spacing w:line="360" w:lineRule="auto"/>
        <w:jc w:val="both"/>
        <w:rPr>
          <w:rFonts w:ascii="Times New Roman" w:hAnsi="Times New Roman"/>
          <w:sz w:val="24"/>
          <w:szCs w:val="24"/>
        </w:rPr>
      </w:pPr>
    </w:p>
    <w:p w:rsidR="005B1135" w:rsidRDefault="005B1135" w:rsidP="005B1135">
      <w:pPr>
        <w:pStyle w:val="Heading1"/>
        <w:spacing w:line="360" w:lineRule="auto"/>
        <w:jc w:val="both"/>
        <w:rPr>
          <w:rFonts w:ascii="Times New Roman" w:hAnsi="Times New Roman"/>
          <w:b/>
          <w:color w:val="000000"/>
          <w:sz w:val="24"/>
          <w:szCs w:val="24"/>
        </w:rPr>
      </w:pPr>
      <w:bookmarkStart w:id="2" w:name="_Toc95306968"/>
    </w:p>
    <w:p w:rsidR="0060584C" w:rsidRPr="005B1135" w:rsidRDefault="0060584C" w:rsidP="005B1135">
      <w:pPr>
        <w:pStyle w:val="Heading1"/>
        <w:spacing w:line="360" w:lineRule="auto"/>
        <w:jc w:val="both"/>
        <w:rPr>
          <w:rFonts w:ascii="Times New Roman" w:hAnsi="Times New Roman"/>
          <w:b/>
          <w:color w:val="000000"/>
          <w:sz w:val="24"/>
          <w:szCs w:val="24"/>
        </w:rPr>
      </w:pPr>
      <w:r w:rsidRPr="005B1135">
        <w:rPr>
          <w:rFonts w:ascii="Times New Roman" w:hAnsi="Times New Roman"/>
          <w:b/>
          <w:color w:val="000000"/>
          <w:sz w:val="24"/>
          <w:szCs w:val="24"/>
        </w:rPr>
        <w:t>Question 2</w:t>
      </w:r>
      <w:bookmarkEnd w:id="2"/>
      <w:r w:rsidR="005B1135">
        <w:rPr>
          <w:rFonts w:ascii="Times New Roman" w:hAnsi="Times New Roman"/>
          <w:b/>
          <w:color w:val="000000"/>
          <w:sz w:val="24"/>
          <w:szCs w:val="24"/>
        </w:rPr>
        <w:t>.</w:t>
      </w:r>
    </w:p>
    <w:p w:rsidR="00FE00A7" w:rsidRPr="005B1135" w:rsidRDefault="0060584C" w:rsidP="005B1135">
      <w:pPr>
        <w:pStyle w:val="Heading2"/>
        <w:spacing w:line="360" w:lineRule="auto"/>
        <w:jc w:val="both"/>
        <w:rPr>
          <w:rFonts w:ascii="Times New Roman" w:hAnsi="Times New Roman"/>
          <w:b/>
          <w:color w:val="000000"/>
          <w:sz w:val="24"/>
          <w:szCs w:val="24"/>
        </w:rPr>
      </w:pPr>
      <w:bookmarkStart w:id="3" w:name="_Toc95306969"/>
      <w:r w:rsidRPr="005B1135">
        <w:rPr>
          <w:rFonts w:ascii="Times New Roman" w:hAnsi="Times New Roman"/>
          <w:b/>
          <w:color w:val="000000"/>
          <w:sz w:val="24"/>
          <w:szCs w:val="24"/>
        </w:rPr>
        <w:t>Introduction</w:t>
      </w:r>
      <w:bookmarkEnd w:id="3"/>
    </w:p>
    <w:p w:rsidR="0060584C" w:rsidRPr="005B1135" w:rsidRDefault="0060584C" w:rsidP="005B1135">
      <w:pPr>
        <w:spacing w:line="360" w:lineRule="auto"/>
        <w:jc w:val="both"/>
        <w:rPr>
          <w:rFonts w:ascii="Times New Roman" w:hAnsi="Times New Roman"/>
          <w:sz w:val="24"/>
          <w:szCs w:val="24"/>
        </w:rPr>
      </w:pPr>
      <w:r w:rsidRPr="005B1135">
        <w:rPr>
          <w:rFonts w:ascii="Times New Roman" w:hAnsi="Times New Roman"/>
          <w:sz w:val="24"/>
          <w:szCs w:val="24"/>
        </w:rPr>
        <w:t xml:space="preserve">Operations performance refers to acting obligations with much less time, effort, or capital, whether or not in the form of time, cash, or each. It is the ratio of a company's entry and output that impacts the overall performance. Supply chain structures like stock control are examples of operational strategies. An effective service reduces useless corporate expenditures and labor and stock charges, resulting in more revenue and a better bottom line. Operation managers should continuously reveal methods to identify useless or obsolete features to hold operations jogging at </w:t>
      </w:r>
    </w:p>
    <w:p w:rsidR="005B1135" w:rsidRDefault="005B1135" w:rsidP="005B1135">
      <w:pPr>
        <w:pStyle w:val="Heading1"/>
        <w:spacing w:line="360" w:lineRule="auto"/>
        <w:jc w:val="both"/>
        <w:rPr>
          <w:rFonts w:ascii="Times New Roman" w:hAnsi="Times New Roman"/>
          <w:b/>
          <w:color w:val="000000"/>
          <w:sz w:val="24"/>
          <w:szCs w:val="24"/>
        </w:rPr>
      </w:pPr>
      <w:bookmarkStart w:id="4" w:name="_Toc95306972"/>
    </w:p>
    <w:p w:rsidR="0060584C" w:rsidRPr="005B1135" w:rsidRDefault="0060584C" w:rsidP="005B1135">
      <w:pPr>
        <w:pStyle w:val="Heading1"/>
        <w:spacing w:line="360" w:lineRule="auto"/>
        <w:jc w:val="both"/>
        <w:rPr>
          <w:rFonts w:ascii="Times New Roman" w:hAnsi="Times New Roman"/>
          <w:b/>
          <w:color w:val="000000"/>
          <w:sz w:val="24"/>
          <w:szCs w:val="24"/>
        </w:rPr>
      </w:pPr>
      <w:r w:rsidRPr="005B1135">
        <w:rPr>
          <w:rFonts w:ascii="Times New Roman" w:hAnsi="Times New Roman"/>
          <w:b/>
          <w:color w:val="000000"/>
          <w:sz w:val="24"/>
          <w:szCs w:val="24"/>
        </w:rPr>
        <w:t>Question 3a</w:t>
      </w:r>
      <w:bookmarkEnd w:id="4"/>
      <w:r w:rsidR="005B1135">
        <w:rPr>
          <w:rFonts w:ascii="Times New Roman" w:hAnsi="Times New Roman"/>
          <w:b/>
          <w:color w:val="000000"/>
          <w:sz w:val="24"/>
          <w:szCs w:val="24"/>
        </w:rPr>
        <w:t>.</w:t>
      </w:r>
    </w:p>
    <w:p w:rsidR="00FE00A7" w:rsidRPr="005B1135" w:rsidRDefault="0060584C" w:rsidP="005B1135">
      <w:pPr>
        <w:pStyle w:val="Heading2"/>
        <w:spacing w:line="360" w:lineRule="auto"/>
        <w:jc w:val="both"/>
        <w:rPr>
          <w:rFonts w:ascii="Times New Roman" w:hAnsi="Times New Roman"/>
          <w:b/>
          <w:color w:val="000000"/>
          <w:sz w:val="24"/>
          <w:szCs w:val="24"/>
        </w:rPr>
      </w:pPr>
      <w:bookmarkStart w:id="5" w:name="_Toc95306973"/>
      <w:r w:rsidRPr="005B1135">
        <w:rPr>
          <w:rFonts w:ascii="Times New Roman" w:hAnsi="Times New Roman"/>
          <w:b/>
          <w:color w:val="000000"/>
          <w:sz w:val="24"/>
          <w:szCs w:val="24"/>
        </w:rPr>
        <w:t>Introduction</w:t>
      </w:r>
      <w:bookmarkEnd w:id="5"/>
    </w:p>
    <w:p w:rsidR="0060584C" w:rsidRDefault="0060584C" w:rsidP="005B1135">
      <w:pPr>
        <w:spacing w:line="360" w:lineRule="auto"/>
        <w:jc w:val="both"/>
        <w:rPr>
          <w:rFonts w:ascii="Times New Roman" w:hAnsi="Times New Roman"/>
          <w:sz w:val="24"/>
          <w:szCs w:val="24"/>
        </w:rPr>
      </w:pPr>
      <w:r w:rsidRPr="005B1135">
        <w:rPr>
          <w:rFonts w:ascii="Times New Roman" w:hAnsi="Times New Roman"/>
          <w:sz w:val="24"/>
          <w:szCs w:val="24"/>
        </w:rPr>
        <w:t xml:space="preserve">An industry's life cycle is divided into four distinct phases, each with its own set of industrial traits. The size of the market, the functions of the product, and the key competitors are all fuzzy standards at the early stages of product development. The advent, boom, maturity, and decline stages of an industry's life cycle are grouped. </w:t>
      </w:r>
    </w:p>
    <w:p w:rsidR="005C494F" w:rsidRDefault="005C494F" w:rsidP="005B1135">
      <w:pPr>
        <w:spacing w:line="360" w:lineRule="auto"/>
        <w:jc w:val="both"/>
        <w:rPr>
          <w:rFonts w:ascii="Times New Roman" w:hAnsi="Times New Roman"/>
          <w:sz w:val="24"/>
          <w:szCs w:val="24"/>
        </w:rPr>
      </w:pPr>
    </w:p>
    <w:p w:rsidR="005B1135" w:rsidRPr="005B1135" w:rsidRDefault="005B1135" w:rsidP="005B1135">
      <w:pPr>
        <w:spacing w:line="360" w:lineRule="auto"/>
        <w:jc w:val="both"/>
        <w:rPr>
          <w:rFonts w:ascii="Times New Roman" w:hAnsi="Times New Roman"/>
          <w:sz w:val="24"/>
          <w:szCs w:val="24"/>
        </w:rPr>
      </w:pPr>
    </w:p>
    <w:p w:rsidR="0060584C" w:rsidRPr="005B1135" w:rsidRDefault="0060584C" w:rsidP="005B1135">
      <w:pPr>
        <w:pStyle w:val="Heading1"/>
        <w:spacing w:line="360" w:lineRule="auto"/>
        <w:jc w:val="both"/>
        <w:rPr>
          <w:rFonts w:ascii="Times New Roman" w:hAnsi="Times New Roman"/>
          <w:b/>
          <w:color w:val="000000"/>
          <w:sz w:val="24"/>
          <w:szCs w:val="24"/>
        </w:rPr>
      </w:pPr>
      <w:bookmarkStart w:id="6" w:name="_Toc95306976"/>
      <w:r w:rsidRPr="005B1135">
        <w:rPr>
          <w:rFonts w:ascii="Times New Roman" w:hAnsi="Times New Roman"/>
          <w:b/>
          <w:color w:val="000000"/>
          <w:sz w:val="24"/>
          <w:szCs w:val="24"/>
        </w:rPr>
        <w:lastRenderedPageBreak/>
        <w:t>Question3b</w:t>
      </w:r>
      <w:bookmarkEnd w:id="6"/>
      <w:r w:rsidR="005B1135">
        <w:rPr>
          <w:rFonts w:ascii="Times New Roman" w:hAnsi="Times New Roman"/>
          <w:b/>
          <w:color w:val="000000"/>
          <w:sz w:val="24"/>
          <w:szCs w:val="24"/>
        </w:rPr>
        <w:t>.</w:t>
      </w:r>
    </w:p>
    <w:p w:rsidR="00FE00A7" w:rsidRPr="005B1135" w:rsidRDefault="0060584C" w:rsidP="005B1135">
      <w:pPr>
        <w:pStyle w:val="Heading2"/>
        <w:spacing w:line="360" w:lineRule="auto"/>
        <w:jc w:val="both"/>
        <w:rPr>
          <w:rFonts w:ascii="Times New Roman" w:hAnsi="Times New Roman"/>
          <w:b/>
          <w:color w:val="000000"/>
          <w:sz w:val="24"/>
          <w:szCs w:val="24"/>
        </w:rPr>
      </w:pPr>
      <w:bookmarkStart w:id="7" w:name="_Toc95306977"/>
      <w:r w:rsidRPr="005B1135">
        <w:rPr>
          <w:rFonts w:ascii="Times New Roman" w:hAnsi="Times New Roman"/>
          <w:b/>
          <w:color w:val="000000"/>
          <w:sz w:val="24"/>
          <w:szCs w:val="24"/>
        </w:rPr>
        <w:t>Introduction</w:t>
      </w:r>
      <w:bookmarkEnd w:id="7"/>
    </w:p>
    <w:p w:rsidR="001B0465" w:rsidRPr="005B1135" w:rsidRDefault="001B0465" w:rsidP="005C494F">
      <w:pPr>
        <w:spacing w:line="360" w:lineRule="auto"/>
        <w:jc w:val="both"/>
        <w:rPr>
          <w:rFonts w:ascii="Times New Roman" w:hAnsi="Times New Roman"/>
          <w:sz w:val="24"/>
          <w:szCs w:val="24"/>
        </w:rPr>
      </w:pPr>
      <w:r w:rsidRPr="005B1135">
        <w:rPr>
          <w:rFonts w:ascii="Times New Roman" w:hAnsi="Times New Roman"/>
          <w:sz w:val="24"/>
          <w:szCs w:val="24"/>
        </w:rPr>
        <w:t xml:space="preserve">Many firms focus on a few attempted-and-real strategies of acquiring an advantage over their competitors in the market, but many different options are available. Those techniques can be grouped into four large corporations, which are the basis for understanding how organizations </w:t>
      </w:r>
    </w:p>
    <w:p w:rsidR="001B0465" w:rsidRPr="005B1135" w:rsidRDefault="001B0465" w:rsidP="005B1135">
      <w:pPr>
        <w:spacing w:line="360" w:lineRule="auto"/>
        <w:jc w:val="both"/>
        <w:rPr>
          <w:rFonts w:ascii="Times New Roman" w:hAnsi="Times New Roman"/>
          <w:sz w:val="24"/>
          <w:szCs w:val="24"/>
        </w:rPr>
      </w:pPr>
    </w:p>
    <w:sectPr w:rsidR="001B0465" w:rsidRPr="005B113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wNrc0NzYyNLYwMzdU0lEKTi0uzszPAykwqQUA/MBD1iwAAAA="/>
  </w:docVars>
  <w:rsids>
    <w:rsidRoot w:val="0060584C"/>
    <w:rsid w:val="001B0465"/>
    <w:rsid w:val="002A620A"/>
    <w:rsid w:val="005A265C"/>
    <w:rsid w:val="005B1135"/>
    <w:rsid w:val="005C494F"/>
    <w:rsid w:val="0060584C"/>
    <w:rsid w:val="006748E4"/>
    <w:rsid w:val="006E2A90"/>
    <w:rsid w:val="00861CCA"/>
    <w:rsid w:val="00C450D4"/>
    <w:rsid w:val="00C646FE"/>
    <w:rsid w:val="00D736C4"/>
    <w:rsid w:val="00DA304D"/>
    <w:rsid w:val="00DC1770"/>
    <w:rsid w:val="00F8197B"/>
    <w:rsid w:val="00FE0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C"/>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60584C"/>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60584C"/>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84C"/>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60584C"/>
    <w:rPr>
      <w:rFonts w:ascii="Calibri Light" w:eastAsia="Times New Roman" w:hAnsi="Calibri Light" w:cs="Times New Roman"/>
      <w:color w:val="2F5496"/>
      <w:sz w:val="26"/>
      <w:szCs w:val="26"/>
      <w:lang w:val="en-IN"/>
    </w:rPr>
  </w:style>
  <w:style w:type="character" w:styleId="Hyperlink">
    <w:name w:val="Hyperlink"/>
    <w:basedOn w:val="DefaultParagraphFont"/>
    <w:uiPriority w:val="99"/>
    <w:semiHidden/>
    <w:unhideWhenUsed/>
    <w:rsid w:val="00F8197B"/>
    <w:rPr>
      <w:color w:val="0000FF"/>
      <w:u w:val="single"/>
    </w:rPr>
  </w:style>
  <w:style w:type="paragraph" w:styleId="BalloonText">
    <w:name w:val="Balloon Text"/>
    <w:basedOn w:val="Normal"/>
    <w:link w:val="BalloonTextChar"/>
    <w:uiPriority w:val="99"/>
    <w:semiHidden/>
    <w:unhideWhenUsed/>
    <w:rsid w:val="00F8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7B"/>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2022-02-11T07:26:00Z</dcterms:created>
  <dcterms:modified xsi:type="dcterms:W3CDTF">2022-02-12T11:57:00Z</dcterms:modified>
</cp:coreProperties>
</file>