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85" w:rsidRPr="00884985" w:rsidRDefault="00217D74" w:rsidP="002E07E2">
      <w:pPr>
        <w:spacing w:line="360" w:lineRule="auto"/>
        <w:jc w:val="center"/>
        <w:rPr>
          <w:b/>
        </w:rPr>
      </w:pPr>
      <w:r w:rsidRPr="00884985">
        <w:rPr>
          <w:b/>
        </w:rPr>
        <w:t>Strategic Financial Management</w:t>
      </w:r>
    </w:p>
    <w:p w:rsidR="002E07E2" w:rsidRDefault="002E07E2" w:rsidP="002E07E2">
      <w:pPr>
        <w:spacing w:before="28"/>
        <w:ind w:left="1822" w:right="1944"/>
        <w:jc w:val="center"/>
        <w:rPr>
          <w:b/>
        </w:rPr>
      </w:pPr>
      <w:r w:rsidRPr="00853699">
        <w:rPr>
          <w:b/>
        </w:rPr>
        <w:t>De</w:t>
      </w:r>
      <w:r w:rsidRPr="00853699">
        <w:rPr>
          <w:b/>
          <w:spacing w:val="-2"/>
        </w:rPr>
        <w:t>c</w:t>
      </w:r>
      <w:r w:rsidRPr="00853699">
        <w:rPr>
          <w:b/>
          <w:spacing w:val="-1"/>
        </w:rPr>
        <w:t>e</w:t>
      </w:r>
      <w:r w:rsidRPr="00853699">
        <w:rPr>
          <w:b/>
          <w:spacing w:val="-2"/>
        </w:rPr>
        <w:t>m</w:t>
      </w:r>
      <w:r w:rsidRPr="00853699">
        <w:rPr>
          <w:b/>
          <w:spacing w:val="1"/>
        </w:rPr>
        <w:t>b</w:t>
      </w:r>
      <w:r w:rsidRPr="00853699">
        <w:rPr>
          <w:b/>
          <w:spacing w:val="-1"/>
        </w:rPr>
        <w:t>e</w:t>
      </w:r>
      <w:r w:rsidRPr="00853699">
        <w:rPr>
          <w:b/>
        </w:rPr>
        <w:t>r</w:t>
      </w:r>
      <w:r w:rsidRPr="00853699">
        <w:rPr>
          <w:b/>
          <w:spacing w:val="-2"/>
        </w:rPr>
        <w:t xml:space="preserve"> 20</w:t>
      </w:r>
      <w:r w:rsidRPr="00853699">
        <w:rPr>
          <w:b/>
          <w:spacing w:val="-1"/>
        </w:rPr>
        <w:t>2</w:t>
      </w:r>
      <w:r w:rsidRPr="00853699">
        <w:rPr>
          <w:b/>
        </w:rPr>
        <w:t>1</w:t>
      </w:r>
      <w:r w:rsidRPr="00853699">
        <w:rPr>
          <w:b/>
          <w:spacing w:val="2"/>
        </w:rPr>
        <w:t xml:space="preserve"> </w:t>
      </w:r>
      <w:r w:rsidRPr="00853699">
        <w:rPr>
          <w:b/>
          <w:spacing w:val="-2"/>
        </w:rPr>
        <w:t>E</w:t>
      </w:r>
      <w:r w:rsidRPr="00853699">
        <w:rPr>
          <w:b/>
          <w:spacing w:val="4"/>
        </w:rPr>
        <w:t>x</w:t>
      </w:r>
      <w:r w:rsidRPr="00853699">
        <w:rPr>
          <w:b/>
          <w:spacing w:val="1"/>
        </w:rPr>
        <w:t>a</w:t>
      </w:r>
      <w:r w:rsidRPr="00853699">
        <w:rPr>
          <w:b/>
          <w:spacing w:val="-2"/>
        </w:rPr>
        <w:t>m</w:t>
      </w:r>
      <w:r w:rsidRPr="00853699">
        <w:rPr>
          <w:b/>
          <w:spacing w:val="-1"/>
        </w:rPr>
        <w:t>i</w:t>
      </w:r>
      <w:r w:rsidRPr="00853699">
        <w:rPr>
          <w:b/>
          <w:spacing w:val="1"/>
        </w:rPr>
        <w:t>na</w:t>
      </w:r>
      <w:r w:rsidRPr="00853699">
        <w:rPr>
          <w:b/>
        </w:rPr>
        <w:t>t</w:t>
      </w:r>
      <w:r w:rsidRPr="00853699">
        <w:rPr>
          <w:b/>
          <w:spacing w:val="-1"/>
        </w:rPr>
        <w:t>i</w:t>
      </w:r>
      <w:r w:rsidRPr="00853699">
        <w:rPr>
          <w:b/>
          <w:spacing w:val="1"/>
        </w:rPr>
        <w:t>o</w:t>
      </w:r>
      <w:r w:rsidRPr="00853699">
        <w:rPr>
          <w:b/>
        </w:rPr>
        <w:t>n</w:t>
      </w:r>
    </w:p>
    <w:p w:rsidR="002E07E2" w:rsidRPr="00853699" w:rsidRDefault="002E07E2" w:rsidP="002E07E2">
      <w:pPr>
        <w:spacing w:before="28"/>
        <w:ind w:left="1822" w:right="1944"/>
        <w:jc w:val="center"/>
      </w:pP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 </w:t>
      </w:r>
    </w:p>
    <w:p w:rsidR="00217D74" w:rsidRPr="00884985" w:rsidRDefault="00884985" w:rsidP="00884985">
      <w:pPr>
        <w:autoSpaceDE w:val="0"/>
        <w:autoSpaceDN w:val="0"/>
        <w:adjustRightInd w:val="0"/>
        <w:spacing w:line="360" w:lineRule="auto"/>
        <w:jc w:val="both"/>
        <w:rPr>
          <w:b/>
          <w:color w:val="000000"/>
        </w:rPr>
      </w:pPr>
      <w:r>
        <w:rPr>
          <w:b/>
          <w:color w:val="000000"/>
        </w:rPr>
        <w:t>Q</w:t>
      </w:r>
      <w:r w:rsidR="00217D74" w:rsidRPr="00884985">
        <w:rPr>
          <w:b/>
          <w:color w:val="000000"/>
        </w:rPr>
        <w:t xml:space="preserve">1. ABC Limited is looking at expanding its business and wants to invest in a new plant to boost its production capacity. The plant has a life of three years. The details are as follows. </w:t>
      </w:r>
    </w:p>
    <w:p w:rsidR="00217D74" w:rsidRPr="00884985" w:rsidRDefault="00217D74" w:rsidP="00884985">
      <w:pPr>
        <w:autoSpaceDE w:val="0"/>
        <w:autoSpaceDN w:val="0"/>
        <w:adjustRightInd w:val="0"/>
        <w:spacing w:after="183" w:line="360" w:lineRule="auto"/>
        <w:jc w:val="both"/>
        <w:rPr>
          <w:b/>
          <w:color w:val="000000"/>
        </w:rPr>
      </w:pPr>
      <w:r w:rsidRPr="00884985">
        <w:rPr>
          <w:b/>
          <w:color w:val="000000"/>
        </w:rPr>
        <w:sym w:font="Century" w:char="F0B7"/>
      </w:r>
      <w:r w:rsidRPr="00884985">
        <w:rPr>
          <w:b/>
          <w:color w:val="000000"/>
        </w:rPr>
        <w:sym w:font="Century" w:char="0020"/>
      </w:r>
      <w:r w:rsidRPr="00884985">
        <w:rPr>
          <w:b/>
          <w:color w:val="000000"/>
        </w:rPr>
        <w:t xml:space="preserve">The plant would depreciate in three years from the acquiring cost of Rs. 4, 20,000 to zero in three years. There would be no salvage value at the end of three years. The depreciation would be on a straight-line basis. </w:t>
      </w:r>
    </w:p>
    <w:p w:rsidR="00217D74" w:rsidRPr="00884985" w:rsidRDefault="00217D74" w:rsidP="00884985">
      <w:pPr>
        <w:autoSpaceDE w:val="0"/>
        <w:autoSpaceDN w:val="0"/>
        <w:adjustRightInd w:val="0"/>
        <w:spacing w:after="183" w:line="360" w:lineRule="auto"/>
        <w:jc w:val="both"/>
        <w:rPr>
          <w:b/>
          <w:color w:val="000000"/>
        </w:rPr>
      </w:pPr>
      <w:r w:rsidRPr="00884985">
        <w:rPr>
          <w:b/>
          <w:color w:val="000000"/>
        </w:rPr>
        <w:sym w:font="Century" w:char="F0B7"/>
      </w:r>
      <w:r w:rsidRPr="00884985">
        <w:rPr>
          <w:b/>
          <w:color w:val="000000"/>
        </w:rPr>
        <w:sym w:font="Century" w:char="0020"/>
      </w:r>
      <w:r w:rsidRPr="00884985">
        <w:rPr>
          <w:b/>
          <w:color w:val="000000"/>
        </w:rPr>
        <w:sym w:font="Century" w:char="0054"/>
      </w:r>
      <w:r w:rsidRPr="00884985">
        <w:rPr>
          <w:b/>
          <w:color w:val="000000"/>
        </w:rPr>
        <w:sym w:font="Century" w:char="0068"/>
      </w:r>
      <w:r w:rsidRPr="00884985">
        <w:rPr>
          <w:b/>
          <w:color w:val="000000"/>
        </w:rPr>
        <w:sym w:font="Century" w:char="0065"/>
      </w:r>
      <w:r w:rsidRPr="00884985">
        <w:rPr>
          <w:b/>
          <w:color w:val="000000"/>
        </w:rPr>
        <w:sym w:font="Century" w:char="0020"/>
      </w:r>
      <w:r w:rsidRPr="00884985">
        <w:rPr>
          <w:b/>
          <w:color w:val="000000"/>
        </w:rPr>
        <w:sym w:font="Century" w:char="0061"/>
      </w:r>
      <w:r w:rsidRPr="00884985">
        <w:rPr>
          <w:b/>
          <w:color w:val="000000"/>
        </w:rPr>
        <w:sym w:font="Century" w:char="0064"/>
      </w:r>
      <w:r w:rsidRPr="00884985">
        <w:rPr>
          <w:b/>
          <w:color w:val="000000"/>
        </w:rPr>
        <w:sym w:font="Century" w:char="0064"/>
      </w:r>
      <w:r w:rsidRPr="00884985">
        <w:rPr>
          <w:b/>
          <w:color w:val="000000"/>
        </w:rPr>
        <w:sym w:font="Century" w:char="0069"/>
      </w:r>
      <w:r w:rsidRPr="00884985">
        <w:rPr>
          <w:b/>
          <w:color w:val="000000"/>
        </w:rPr>
        <w:sym w:font="Century" w:char="0074"/>
      </w:r>
      <w:r w:rsidRPr="00884985">
        <w:rPr>
          <w:b/>
          <w:color w:val="000000"/>
        </w:rPr>
        <w:sym w:font="Century" w:char="0069"/>
      </w:r>
      <w:r w:rsidRPr="00884985">
        <w:rPr>
          <w:b/>
          <w:color w:val="000000"/>
        </w:rPr>
        <w:sym w:font="Century" w:char="006F"/>
      </w:r>
      <w:r w:rsidRPr="00884985">
        <w:rPr>
          <w:b/>
          <w:color w:val="000000"/>
        </w:rPr>
        <w:sym w:font="Century" w:char="006E"/>
      </w:r>
      <w:r w:rsidRPr="00884985">
        <w:rPr>
          <w:b/>
          <w:color w:val="000000"/>
        </w:rPr>
        <w:sym w:font="Century" w:char="0061"/>
      </w:r>
      <w:r w:rsidRPr="00884985">
        <w:rPr>
          <w:b/>
          <w:color w:val="000000"/>
        </w:rPr>
        <w:sym w:font="Century" w:char="006C"/>
      </w:r>
      <w:r w:rsidRPr="00884985">
        <w:rPr>
          <w:b/>
          <w:color w:val="000000"/>
        </w:rPr>
        <w:sym w:font="Century" w:char="0020"/>
      </w:r>
      <w:r w:rsidRPr="00884985">
        <w:rPr>
          <w:b/>
          <w:color w:val="000000"/>
        </w:rPr>
        <w:sym w:font="Century" w:char="0072"/>
      </w:r>
      <w:r w:rsidRPr="00884985">
        <w:rPr>
          <w:b/>
          <w:color w:val="000000"/>
        </w:rPr>
        <w:sym w:font="Century" w:char="0065"/>
      </w:r>
      <w:r w:rsidRPr="00884985">
        <w:rPr>
          <w:b/>
          <w:color w:val="000000"/>
        </w:rPr>
        <w:sym w:font="Century" w:char="0076"/>
      </w:r>
      <w:r w:rsidRPr="00884985">
        <w:rPr>
          <w:b/>
          <w:color w:val="000000"/>
        </w:rPr>
        <w:sym w:font="Century" w:char="0065"/>
      </w:r>
      <w:r w:rsidRPr="00884985">
        <w:rPr>
          <w:b/>
          <w:color w:val="000000"/>
        </w:rPr>
        <w:sym w:font="Century" w:char="006E"/>
      </w:r>
      <w:r w:rsidRPr="00884985">
        <w:rPr>
          <w:b/>
          <w:color w:val="000000"/>
        </w:rPr>
        <w:sym w:font="Century" w:char="0075"/>
      </w:r>
      <w:r w:rsidRPr="00884985">
        <w:rPr>
          <w:b/>
          <w:color w:val="000000"/>
        </w:rPr>
        <w:sym w:font="Century" w:char="0065"/>
      </w:r>
      <w:r w:rsidRPr="00884985">
        <w:rPr>
          <w:b/>
          <w:color w:val="000000"/>
        </w:rPr>
        <w:sym w:font="Century" w:char="0020"/>
      </w:r>
      <w:r w:rsidRPr="00884985">
        <w:rPr>
          <w:b/>
          <w:color w:val="000000"/>
        </w:rPr>
        <w:sym w:font="Century" w:char="0066"/>
      </w:r>
      <w:r w:rsidRPr="00884985">
        <w:rPr>
          <w:b/>
          <w:color w:val="000000"/>
        </w:rPr>
        <w:sym w:font="Century" w:char="0072"/>
      </w:r>
      <w:r w:rsidRPr="00884985">
        <w:rPr>
          <w:b/>
          <w:color w:val="000000"/>
        </w:rPr>
        <w:sym w:font="Century" w:char="006F"/>
      </w:r>
      <w:r w:rsidRPr="00884985">
        <w:rPr>
          <w:b/>
          <w:color w:val="000000"/>
        </w:rPr>
        <w:sym w:font="Century" w:char="006D"/>
      </w:r>
      <w:r w:rsidRPr="00884985">
        <w:rPr>
          <w:b/>
          <w:color w:val="000000"/>
        </w:rPr>
        <w:sym w:font="Century" w:char="0020"/>
      </w:r>
      <w:r w:rsidRPr="00884985">
        <w:rPr>
          <w:b/>
          <w:color w:val="000000"/>
        </w:rPr>
        <w:sym w:font="Century" w:char="0074"/>
      </w:r>
      <w:r w:rsidRPr="00884985">
        <w:rPr>
          <w:b/>
          <w:color w:val="000000"/>
        </w:rPr>
        <w:sym w:font="Century" w:char="0068"/>
      </w:r>
      <w:r w:rsidRPr="00884985">
        <w:rPr>
          <w:b/>
          <w:color w:val="000000"/>
        </w:rPr>
        <w:sym w:font="Century" w:char="0065"/>
      </w:r>
      <w:r w:rsidRPr="00884985">
        <w:rPr>
          <w:b/>
          <w:color w:val="000000"/>
        </w:rPr>
        <w:sym w:font="Century" w:char="0020"/>
      </w:r>
      <w:r w:rsidRPr="00884985">
        <w:rPr>
          <w:b/>
          <w:color w:val="000000"/>
        </w:rPr>
        <w:sym w:font="Century" w:char="0070"/>
      </w:r>
      <w:r w:rsidRPr="00884985">
        <w:rPr>
          <w:b/>
          <w:color w:val="000000"/>
        </w:rPr>
        <w:sym w:font="Century" w:char="006C"/>
      </w:r>
      <w:r w:rsidRPr="00884985">
        <w:rPr>
          <w:b/>
          <w:color w:val="000000"/>
        </w:rPr>
        <w:sym w:font="Century" w:char="0061"/>
      </w:r>
      <w:r w:rsidRPr="00884985">
        <w:rPr>
          <w:b/>
          <w:color w:val="000000"/>
        </w:rPr>
        <w:sym w:font="Century" w:char="006E"/>
      </w:r>
      <w:r w:rsidRPr="00884985">
        <w:rPr>
          <w:b/>
          <w:color w:val="000000"/>
        </w:rPr>
        <w:sym w:font="Century" w:char="0074"/>
      </w:r>
      <w:r w:rsidRPr="00884985">
        <w:rPr>
          <w:b/>
          <w:color w:val="000000"/>
        </w:rPr>
        <w:sym w:font="Century" w:char="0020"/>
      </w:r>
      <w:r w:rsidRPr="00884985">
        <w:rPr>
          <w:b/>
          <w:color w:val="000000"/>
        </w:rPr>
        <w:sym w:font="Century" w:char="0077"/>
      </w:r>
      <w:r w:rsidRPr="00884985">
        <w:rPr>
          <w:b/>
          <w:color w:val="000000"/>
        </w:rPr>
        <w:sym w:font="Century" w:char="006F"/>
      </w:r>
      <w:r w:rsidRPr="00884985">
        <w:rPr>
          <w:b/>
          <w:color w:val="000000"/>
        </w:rPr>
        <w:sym w:font="Century" w:char="0075"/>
      </w:r>
      <w:r w:rsidRPr="00884985">
        <w:rPr>
          <w:b/>
          <w:color w:val="000000"/>
        </w:rPr>
        <w:sym w:font="Century" w:char="006C"/>
      </w:r>
      <w:r w:rsidRPr="00884985">
        <w:rPr>
          <w:b/>
          <w:color w:val="000000"/>
        </w:rPr>
        <w:sym w:font="Century" w:char="0064"/>
      </w:r>
      <w:r w:rsidRPr="00884985">
        <w:rPr>
          <w:b/>
          <w:color w:val="000000"/>
        </w:rPr>
        <w:sym w:font="Century" w:char="0020"/>
      </w:r>
      <w:r w:rsidRPr="00884985">
        <w:rPr>
          <w:b/>
          <w:color w:val="000000"/>
        </w:rPr>
        <w:sym w:font="Century" w:char="0062"/>
      </w:r>
      <w:r w:rsidRPr="00884985">
        <w:rPr>
          <w:b/>
          <w:color w:val="000000"/>
        </w:rPr>
        <w:sym w:font="Century" w:char="0065"/>
      </w:r>
      <w:r w:rsidRPr="00884985">
        <w:rPr>
          <w:b/>
          <w:color w:val="000000"/>
        </w:rPr>
        <w:sym w:font="Century" w:char="0020"/>
      </w:r>
      <w:r w:rsidRPr="00884985">
        <w:rPr>
          <w:b/>
          <w:color w:val="000000"/>
        </w:rPr>
        <w:sym w:font="Century" w:char="007E"/>
      </w:r>
      <w:r w:rsidRPr="00884985">
        <w:rPr>
          <w:b/>
          <w:color w:val="000000"/>
        </w:rPr>
        <w:sym w:font="Century" w:char="0020"/>
      </w:r>
      <w:r w:rsidRPr="00884985">
        <w:rPr>
          <w:b/>
          <w:color w:val="000000"/>
        </w:rPr>
        <w:sym w:font="Century" w:char="0052"/>
      </w:r>
      <w:r w:rsidRPr="00884985">
        <w:rPr>
          <w:b/>
          <w:color w:val="000000"/>
        </w:rPr>
        <w:t>s. 6, 00,000 in year 1, Rs. 7</w:t>
      </w:r>
      <w:proofErr w:type="gramStart"/>
      <w:r w:rsidRPr="00884985">
        <w:rPr>
          <w:b/>
          <w:color w:val="000000"/>
        </w:rPr>
        <w:t>,00,000</w:t>
      </w:r>
      <w:proofErr w:type="gramEnd"/>
      <w:r w:rsidRPr="00884985">
        <w:rPr>
          <w:b/>
          <w:color w:val="000000"/>
        </w:rPr>
        <w:t xml:space="preserve"> in years 2 and 3. </w:t>
      </w: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 The input cost (raw material) is expected to be ~ Rs. 3, 00,000 for years 1 and 2 and Rs. 4, 00,000 in year 3.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Assuming a tax rate of 30% and a discount rate of 20%, you are required to </w:t>
      </w:r>
    </w:p>
    <w:p w:rsidR="00217D74" w:rsidRPr="00884985" w:rsidRDefault="00217D74" w:rsidP="00884985">
      <w:pPr>
        <w:autoSpaceDE w:val="0"/>
        <w:autoSpaceDN w:val="0"/>
        <w:adjustRightInd w:val="0"/>
        <w:spacing w:after="164" w:line="360" w:lineRule="auto"/>
        <w:jc w:val="both"/>
        <w:rPr>
          <w:b/>
          <w:color w:val="000000"/>
        </w:rPr>
      </w:pPr>
      <w:r w:rsidRPr="00884985">
        <w:rPr>
          <w:b/>
          <w:color w:val="000000"/>
        </w:rPr>
        <w:t xml:space="preserve">1. Arrive at the expected annual cash flows (after-tax) </w:t>
      </w: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2. Compute the net present value of the investment and determine if the investment is financially viable?  (10 Marks) </w:t>
      </w:r>
    </w:p>
    <w:p w:rsidR="00884985" w:rsidRDefault="00884985" w:rsidP="00884985">
      <w:pPr>
        <w:autoSpaceDE w:val="0"/>
        <w:autoSpaceDN w:val="0"/>
        <w:adjustRightInd w:val="0"/>
        <w:spacing w:line="360" w:lineRule="auto"/>
        <w:jc w:val="both"/>
        <w:rPr>
          <w:b/>
          <w:color w:val="000000"/>
        </w:rPr>
      </w:pPr>
    </w:p>
    <w:p w:rsidR="00884985" w:rsidRDefault="00884985" w:rsidP="00884985">
      <w:pPr>
        <w:autoSpaceDE w:val="0"/>
        <w:autoSpaceDN w:val="0"/>
        <w:adjustRightInd w:val="0"/>
        <w:spacing w:line="360" w:lineRule="auto"/>
        <w:jc w:val="both"/>
        <w:rPr>
          <w:b/>
          <w:color w:val="000000"/>
        </w:rPr>
      </w:pPr>
      <w:proofErr w:type="spellStart"/>
      <w:proofErr w:type="gramStart"/>
      <w:r>
        <w:rPr>
          <w:b/>
          <w:color w:val="000000"/>
        </w:rPr>
        <w:t>Ans</w:t>
      </w:r>
      <w:proofErr w:type="spellEnd"/>
      <w:r>
        <w:rPr>
          <w:b/>
          <w:color w:val="000000"/>
        </w:rPr>
        <w:t xml:space="preserve"> 2.</w:t>
      </w:r>
      <w:proofErr w:type="gramEnd"/>
    </w:p>
    <w:p w:rsidR="00884985" w:rsidRPr="00884985" w:rsidRDefault="00217D74" w:rsidP="00884985">
      <w:pPr>
        <w:autoSpaceDE w:val="0"/>
        <w:autoSpaceDN w:val="0"/>
        <w:adjustRightInd w:val="0"/>
        <w:spacing w:line="360" w:lineRule="auto"/>
        <w:jc w:val="both"/>
        <w:rPr>
          <w:b/>
          <w:color w:val="000000"/>
        </w:rPr>
      </w:pPr>
      <w:r w:rsidRPr="00884985">
        <w:rPr>
          <w:b/>
          <w:color w:val="000000"/>
        </w:rPr>
        <w:t>Int</w:t>
      </w:r>
      <w:r w:rsidR="00884985">
        <w:rPr>
          <w:b/>
          <w:color w:val="000000"/>
        </w:rPr>
        <w:t>roduction</w:t>
      </w:r>
    </w:p>
    <w:p w:rsidR="00C443D4" w:rsidRDefault="00217D74" w:rsidP="00C443D4">
      <w:pPr>
        <w:shd w:val="clear" w:color="auto" w:fill="FFFFFF"/>
        <w:spacing w:line="360" w:lineRule="auto"/>
        <w:jc w:val="both"/>
        <w:rPr>
          <w:rFonts w:ascii="Arial" w:hAnsi="Arial"/>
          <w:color w:val="222222"/>
        </w:rPr>
      </w:pPr>
      <w:r w:rsidRPr="00884985">
        <w:t>That is the amount of cash that comes in and leaves a firm. For each dollar obtained, there's the same amount of money spent. On a fundamental stage, the ability of a company to generate adequate cash flows or, more significantly mainly, optimize long-term loose cash flow is what determines its potential to create cost for shareholders (FCF). In different words, it's miles the coins that are generated through a company's common business sports, much less any money spent on capital prices (</w:t>
      </w:r>
      <w:proofErr w:type="spellStart"/>
      <w:r w:rsidRPr="00884985">
        <w:t>CapEx</w:t>
      </w:r>
      <w:proofErr w:type="spellEnd"/>
      <w:r w:rsidRPr="00884985">
        <w:t xml:space="preserve">). It is the motion of cash into a business and the movement of </w:t>
      </w:r>
      <w:r w:rsidR="00C443D4">
        <w:rPr>
          <w:rFonts w:ascii="Georgia" w:hAnsi="Georgia"/>
          <w:color w:val="000000"/>
          <w:sz w:val="33"/>
          <w:szCs w:val="33"/>
          <w:shd w:val="clear" w:color="auto" w:fill="FF0000"/>
        </w:rPr>
        <w:t>Its Half solved only</w:t>
      </w:r>
    </w:p>
    <w:p w:rsidR="00C443D4" w:rsidRDefault="00C443D4" w:rsidP="00C443D4">
      <w:pPr>
        <w:shd w:val="clear" w:color="auto" w:fill="FFFFFF"/>
        <w:jc w:val="center"/>
        <w:rPr>
          <w:color w:val="222222"/>
        </w:rPr>
      </w:pPr>
      <w:r>
        <w:rPr>
          <w:rFonts w:ascii="Georgia" w:hAnsi="Georgia"/>
          <w:color w:val="222222"/>
          <w:sz w:val="33"/>
          <w:szCs w:val="33"/>
          <w:shd w:val="clear" w:color="auto" w:fill="FFFF00"/>
        </w:rPr>
        <w:lastRenderedPageBreak/>
        <w:t>Buy Complete from our online store</w:t>
      </w:r>
    </w:p>
    <w:p w:rsidR="00C443D4" w:rsidRDefault="00C443D4" w:rsidP="00C443D4">
      <w:pPr>
        <w:shd w:val="clear" w:color="auto" w:fill="FFFFFF"/>
        <w:jc w:val="center"/>
        <w:rPr>
          <w:color w:val="222222"/>
        </w:rPr>
      </w:pPr>
      <w:r>
        <w:rPr>
          <w:rFonts w:ascii="Georgia" w:hAnsi="Georgia"/>
          <w:color w:val="222222"/>
          <w:sz w:val="33"/>
          <w:szCs w:val="33"/>
          <w:shd w:val="clear" w:color="auto" w:fill="FFFF00"/>
        </w:rPr>
        <w:t> </w:t>
      </w:r>
    </w:p>
    <w:p w:rsidR="00C443D4" w:rsidRDefault="00C443D4" w:rsidP="00C443D4">
      <w:pPr>
        <w:shd w:val="clear" w:color="auto" w:fill="FFFFFF"/>
        <w:jc w:val="center"/>
        <w:rPr>
          <w:color w:val="222222"/>
        </w:rPr>
      </w:pPr>
      <w:hyperlink r:id="rId5" w:tgtFrame="_blank" w:history="1">
        <w:r>
          <w:rPr>
            <w:rStyle w:val="Hyperlink"/>
            <w:rFonts w:ascii="Georgia" w:hAnsi="Georgia"/>
            <w:sz w:val="33"/>
          </w:rPr>
          <w:t>https://nmimsassignment.com/online-buy-2/</w:t>
        </w:r>
      </w:hyperlink>
    </w:p>
    <w:p w:rsidR="00C443D4" w:rsidRDefault="00C443D4" w:rsidP="00C443D4">
      <w:pPr>
        <w:shd w:val="clear" w:color="auto" w:fill="FFFFFF"/>
        <w:jc w:val="center"/>
        <w:rPr>
          <w:color w:val="222222"/>
        </w:rPr>
      </w:pPr>
      <w:r>
        <w:rPr>
          <w:rFonts w:ascii="Georgia" w:hAnsi="Georgia"/>
          <w:color w:val="222222"/>
          <w:sz w:val="33"/>
          <w:szCs w:val="33"/>
          <w:shd w:val="clear" w:color="auto" w:fill="FFFF00"/>
        </w:rPr>
        <w:t> </w:t>
      </w:r>
    </w:p>
    <w:p w:rsidR="00C443D4" w:rsidRDefault="00C443D4" w:rsidP="00C443D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C443D4" w:rsidRDefault="00C443D4" w:rsidP="00C443D4">
      <w:pPr>
        <w:shd w:val="clear" w:color="auto" w:fill="FFFFFF"/>
        <w:jc w:val="center"/>
        <w:rPr>
          <w:rFonts w:ascii="Arial" w:hAnsi="Arial"/>
          <w:color w:val="222222"/>
        </w:rPr>
      </w:pPr>
    </w:p>
    <w:p w:rsidR="00C443D4" w:rsidRDefault="00C443D4" w:rsidP="00C443D4">
      <w:pPr>
        <w:shd w:val="clear" w:color="auto" w:fill="FFFFFF"/>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C443D4" w:rsidRDefault="00C443D4" w:rsidP="00C443D4">
      <w:pPr>
        <w:shd w:val="clear" w:color="auto" w:fill="E8EAED"/>
        <w:spacing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C443D4" w:rsidRDefault="00C443D4" w:rsidP="00C443D4">
      <w:pPr>
        <w:shd w:val="clear" w:color="auto" w:fill="FFFFFF"/>
        <w:jc w:val="center"/>
        <w:rPr>
          <w:color w:val="500050"/>
        </w:rPr>
      </w:pPr>
      <w:r>
        <w:rPr>
          <w:rFonts w:ascii="Georgia" w:hAnsi="Georgia"/>
          <w:color w:val="500050"/>
          <w:sz w:val="33"/>
          <w:szCs w:val="33"/>
        </w:rPr>
        <w:t>Lowest price guarantee with quality.</w:t>
      </w:r>
    </w:p>
    <w:p w:rsidR="00C443D4" w:rsidRDefault="00C443D4" w:rsidP="00C443D4">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C443D4" w:rsidRDefault="00C443D4" w:rsidP="00C443D4">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C443D4" w:rsidRDefault="00C443D4" w:rsidP="00C443D4">
      <w:pPr>
        <w:shd w:val="clear" w:color="auto" w:fill="FFFFFF"/>
        <w:jc w:val="center"/>
        <w:rPr>
          <w:color w:val="500050"/>
        </w:rPr>
      </w:pPr>
      <w:r>
        <w:rPr>
          <w:rFonts w:ascii="Georgia" w:hAnsi="Georgia"/>
          <w:color w:val="500050"/>
          <w:sz w:val="33"/>
          <w:szCs w:val="33"/>
        </w:rPr>
        <w:t> </w:t>
      </w:r>
    </w:p>
    <w:p w:rsidR="00C443D4" w:rsidRDefault="00C443D4" w:rsidP="00C443D4">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C443D4" w:rsidRDefault="00C443D4" w:rsidP="00C443D4">
      <w:pPr>
        <w:shd w:val="clear" w:color="auto" w:fill="FFFFFF"/>
        <w:jc w:val="center"/>
        <w:rPr>
          <w:color w:val="500050"/>
        </w:rPr>
      </w:pPr>
      <w:r>
        <w:rPr>
          <w:rFonts w:ascii="Georgia" w:hAnsi="Georgia"/>
          <w:color w:val="500050"/>
          <w:sz w:val="33"/>
          <w:szCs w:val="33"/>
        </w:rPr>
        <w:t>After mail, we will reply you instant or maximum</w:t>
      </w:r>
    </w:p>
    <w:p w:rsidR="00C443D4" w:rsidRDefault="00C443D4" w:rsidP="00C443D4">
      <w:pPr>
        <w:shd w:val="clear" w:color="auto" w:fill="FFFFFF"/>
        <w:jc w:val="center"/>
        <w:rPr>
          <w:color w:val="500050"/>
        </w:rPr>
      </w:pPr>
      <w:r>
        <w:rPr>
          <w:rFonts w:ascii="Georgia" w:hAnsi="Georgia"/>
          <w:color w:val="500050"/>
          <w:sz w:val="33"/>
          <w:szCs w:val="33"/>
        </w:rPr>
        <w:t>1 hour.</w:t>
      </w:r>
    </w:p>
    <w:p w:rsidR="00C443D4" w:rsidRDefault="00C443D4" w:rsidP="00C443D4">
      <w:pPr>
        <w:shd w:val="clear" w:color="auto" w:fill="FFFFFF"/>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C443D4" w:rsidRDefault="00C443D4" w:rsidP="00C443D4">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C443D4" w:rsidRDefault="00C443D4" w:rsidP="00C443D4">
      <w:pPr>
        <w:shd w:val="clear" w:color="auto" w:fill="FFFFFF"/>
        <w:jc w:val="center"/>
        <w:rPr>
          <w:color w:val="500050"/>
        </w:rPr>
      </w:pPr>
      <w:r>
        <w:rPr>
          <w:rFonts w:ascii="Georgia" w:hAnsi="Georgia"/>
          <w:color w:val="500050"/>
          <w:sz w:val="33"/>
          <w:szCs w:val="33"/>
          <w:shd w:val="clear" w:color="auto" w:fill="FF0000"/>
        </w:rPr>
        <w:t>Contact no is +91 87-55555-879</w:t>
      </w:r>
    </w:p>
    <w:p w:rsidR="00DA304D" w:rsidRPr="00884985" w:rsidRDefault="00DA304D" w:rsidP="002E07E2">
      <w:pPr>
        <w:spacing w:line="360" w:lineRule="auto"/>
        <w:jc w:val="both"/>
      </w:pPr>
    </w:p>
    <w:p w:rsidR="00217D74" w:rsidRPr="00884985" w:rsidRDefault="00217D74" w:rsidP="00884985">
      <w:pPr>
        <w:spacing w:line="360" w:lineRule="auto"/>
        <w:jc w:val="both"/>
      </w:pPr>
    </w:p>
    <w:p w:rsidR="00884985" w:rsidRDefault="00884985" w:rsidP="00884985">
      <w:pPr>
        <w:autoSpaceDE w:val="0"/>
        <w:autoSpaceDN w:val="0"/>
        <w:adjustRightInd w:val="0"/>
        <w:spacing w:line="360" w:lineRule="auto"/>
        <w:jc w:val="both"/>
        <w:rPr>
          <w:b/>
          <w:color w:val="000000"/>
        </w:rPr>
      </w:pPr>
    </w:p>
    <w:p w:rsidR="00217D74" w:rsidRPr="00884985" w:rsidRDefault="00884985" w:rsidP="00884985">
      <w:pPr>
        <w:autoSpaceDE w:val="0"/>
        <w:autoSpaceDN w:val="0"/>
        <w:adjustRightInd w:val="0"/>
        <w:spacing w:line="360" w:lineRule="auto"/>
        <w:jc w:val="both"/>
        <w:rPr>
          <w:b/>
          <w:color w:val="000000"/>
        </w:rPr>
      </w:pPr>
      <w:r>
        <w:rPr>
          <w:b/>
          <w:color w:val="000000"/>
        </w:rPr>
        <w:t>Q</w:t>
      </w:r>
      <w:r w:rsidR="00217D74" w:rsidRPr="00884985">
        <w:rPr>
          <w:b/>
          <w:color w:val="000000"/>
        </w:rPr>
        <w:t xml:space="preserve">2. As an investor in the equity market, you become aware of investment opportunities in 3 </w:t>
      </w:r>
      <w:r w:rsidR="00647799" w:rsidRPr="00884985">
        <w:rPr>
          <w:b/>
          <w:color w:val="000000"/>
        </w:rPr>
        <w:t>corporate</w:t>
      </w:r>
      <w:r w:rsidR="00217D74" w:rsidRPr="00884985">
        <w:rPr>
          <w:b/>
          <w:color w:val="000000"/>
        </w:rPr>
        <w:t xml:space="preserve">. Assuming that the cost of equity is 8%, compute the fair value of X Limited, Y Limited, and Z Limited using the Dividend discount model. </w:t>
      </w:r>
    </w:p>
    <w:p w:rsidR="00217D74" w:rsidRPr="00884985" w:rsidRDefault="00217D74" w:rsidP="00884985">
      <w:pPr>
        <w:autoSpaceDE w:val="0"/>
        <w:autoSpaceDN w:val="0"/>
        <w:adjustRightInd w:val="0"/>
        <w:spacing w:after="169" w:line="360" w:lineRule="auto"/>
        <w:jc w:val="both"/>
        <w:rPr>
          <w:b/>
          <w:color w:val="000000"/>
        </w:rPr>
      </w:pPr>
      <w:proofErr w:type="gramStart"/>
      <w:r w:rsidRPr="00884985">
        <w:rPr>
          <w:b/>
          <w:color w:val="000000"/>
        </w:rPr>
        <w:t>a</w:t>
      </w:r>
      <w:proofErr w:type="gramEnd"/>
      <w:r w:rsidRPr="00884985">
        <w:rPr>
          <w:b/>
          <w:color w:val="000000"/>
        </w:rPr>
        <w:t xml:space="preserve">. Given the history of the company, X Limited is expected to pay a consistent dividend of Rs. 5.00 per share. </w:t>
      </w:r>
    </w:p>
    <w:p w:rsidR="00217D74" w:rsidRPr="00884985" w:rsidRDefault="00217D74" w:rsidP="00884985">
      <w:pPr>
        <w:autoSpaceDE w:val="0"/>
        <w:autoSpaceDN w:val="0"/>
        <w:adjustRightInd w:val="0"/>
        <w:spacing w:after="169" w:line="360" w:lineRule="auto"/>
        <w:jc w:val="both"/>
        <w:rPr>
          <w:b/>
          <w:color w:val="000000"/>
        </w:rPr>
      </w:pPr>
      <w:r w:rsidRPr="00884985">
        <w:rPr>
          <w:b/>
          <w:color w:val="000000"/>
        </w:rPr>
        <w:t xml:space="preserve">b. Being in the IT Industry, Y Limited is expected to pay a dividend of Rs. 4.00 per share and an increase of 5% year on year thereafter. </w:t>
      </w:r>
    </w:p>
    <w:p w:rsidR="00217D74" w:rsidRPr="00884985" w:rsidRDefault="00217D74" w:rsidP="00884985">
      <w:pPr>
        <w:autoSpaceDE w:val="0"/>
        <w:autoSpaceDN w:val="0"/>
        <w:adjustRightInd w:val="0"/>
        <w:spacing w:line="360" w:lineRule="auto"/>
        <w:jc w:val="both"/>
        <w:rPr>
          <w:b/>
          <w:color w:val="000000"/>
        </w:rPr>
      </w:pPr>
      <w:proofErr w:type="gramStart"/>
      <w:r w:rsidRPr="00884985">
        <w:rPr>
          <w:b/>
          <w:color w:val="000000"/>
        </w:rPr>
        <w:lastRenderedPageBreak/>
        <w:t>c</w:t>
      </w:r>
      <w:proofErr w:type="gramEnd"/>
      <w:r w:rsidRPr="00884985">
        <w:rPr>
          <w:b/>
          <w:color w:val="000000"/>
        </w:rPr>
        <w:t xml:space="preserve">. A pharmaceutical company, Z Limited, has been paying a dividend of Rs. 2.00 over for the last 3 years. The company is expected to do exceptionally well and increase the dividend payout by 7% year on year. This year the dividend expected is Rs. 8.00.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Additionally, what is the biggest lacuna in the Dividend Discount Model in valuing stocks? Give an example to explain.  (10 Marks) </w:t>
      </w:r>
    </w:p>
    <w:p w:rsidR="00217D74" w:rsidRPr="00884985" w:rsidRDefault="00217D74" w:rsidP="00884985">
      <w:pPr>
        <w:autoSpaceDE w:val="0"/>
        <w:autoSpaceDN w:val="0"/>
        <w:adjustRightInd w:val="0"/>
        <w:spacing w:line="360" w:lineRule="auto"/>
        <w:jc w:val="both"/>
        <w:rPr>
          <w:b/>
          <w:color w:val="000000"/>
        </w:rPr>
      </w:pPr>
    </w:p>
    <w:p w:rsidR="00884985" w:rsidRDefault="00884985" w:rsidP="00884985">
      <w:pPr>
        <w:autoSpaceDE w:val="0"/>
        <w:autoSpaceDN w:val="0"/>
        <w:adjustRightInd w:val="0"/>
        <w:spacing w:line="360" w:lineRule="auto"/>
        <w:jc w:val="both"/>
        <w:rPr>
          <w:b/>
          <w:color w:val="000000"/>
        </w:rPr>
      </w:pPr>
      <w:proofErr w:type="spellStart"/>
      <w:proofErr w:type="gramStart"/>
      <w:r>
        <w:rPr>
          <w:b/>
          <w:color w:val="000000"/>
        </w:rPr>
        <w:t>Ans</w:t>
      </w:r>
      <w:proofErr w:type="spellEnd"/>
      <w:r>
        <w:rPr>
          <w:b/>
          <w:color w:val="000000"/>
        </w:rPr>
        <w:t xml:space="preserve"> 2.</w:t>
      </w:r>
      <w:proofErr w:type="gramEnd"/>
    </w:p>
    <w:p w:rsidR="00217D74" w:rsidRPr="00884985" w:rsidRDefault="00647799" w:rsidP="00884985">
      <w:pPr>
        <w:autoSpaceDE w:val="0"/>
        <w:autoSpaceDN w:val="0"/>
        <w:adjustRightInd w:val="0"/>
        <w:spacing w:line="360" w:lineRule="auto"/>
        <w:jc w:val="both"/>
        <w:rPr>
          <w:b/>
          <w:color w:val="000000"/>
        </w:rPr>
      </w:pPr>
      <w:r w:rsidRPr="00884985">
        <w:rPr>
          <w:b/>
          <w:color w:val="000000"/>
        </w:rPr>
        <w:t>Introduction:</w:t>
      </w:r>
    </w:p>
    <w:p w:rsidR="00217D74" w:rsidRPr="00884985" w:rsidRDefault="00217D74" w:rsidP="002E07E2">
      <w:pPr>
        <w:spacing w:line="360" w:lineRule="auto"/>
        <w:jc w:val="both"/>
      </w:pPr>
      <w:r w:rsidRPr="00884985">
        <w:t xml:space="preserve">It is predicated on the notion that a company's current stock price is worth the overall of all future dividend bills discounted lower back to their present value. To do that, it takes under consideration dividend charge variables and marketplace projected returns, as well as the current market conditions. In different phrases, if the value of the DDM is extra than the contemporary trading charge of stocks, then the inventory is undervalued and must be bought. Businesses </w:t>
      </w:r>
    </w:p>
    <w:p w:rsidR="00217D74" w:rsidRPr="00884985" w:rsidRDefault="00217D74" w:rsidP="00884985">
      <w:pPr>
        <w:spacing w:line="360" w:lineRule="auto"/>
        <w:jc w:val="both"/>
      </w:pPr>
    </w:p>
    <w:p w:rsidR="00217D74" w:rsidRPr="00884985" w:rsidRDefault="00217D74" w:rsidP="00884985">
      <w:pPr>
        <w:spacing w:line="360" w:lineRule="auto"/>
        <w:jc w:val="both"/>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3. </w:t>
      </w:r>
      <w:proofErr w:type="gramStart"/>
      <w:r w:rsidRPr="00884985">
        <w:rPr>
          <w:b/>
          <w:color w:val="000000"/>
        </w:rPr>
        <w:t>As</w:t>
      </w:r>
      <w:proofErr w:type="gramEnd"/>
      <w:r w:rsidRPr="00884985">
        <w:rPr>
          <w:b/>
          <w:color w:val="000000"/>
        </w:rPr>
        <w:t xml:space="preserve"> an Investment Banker, your client, LMN Limited, is looking at restructuring its business. You extract the following data from the financials of the company.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794"/>
        <w:gridCol w:w="2530"/>
      </w:tblGrid>
      <w:tr w:rsidR="00217D74" w:rsidRPr="00884985" w:rsidTr="00042CB7">
        <w:trPr>
          <w:trHeight w:val="107"/>
        </w:trPr>
        <w:tc>
          <w:tcPr>
            <w:tcW w:w="3794"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Particulars </w:t>
            </w:r>
          </w:p>
        </w:tc>
        <w:tc>
          <w:tcPr>
            <w:tcW w:w="2530"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Rs. </w:t>
            </w:r>
            <w:proofErr w:type="spellStart"/>
            <w:r w:rsidRPr="00884985">
              <w:rPr>
                <w:b/>
                <w:color w:val="000000"/>
              </w:rPr>
              <w:t>Crs</w:t>
            </w:r>
            <w:proofErr w:type="spellEnd"/>
            <w:r w:rsidRPr="00884985">
              <w:rPr>
                <w:b/>
                <w:color w:val="000000"/>
              </w:rPr>
              <w:t xml:space="preserve">. </w:t>
            </w:r>
          </w:p>
        </w:tc>
      </w:tr>
      <w:tr w:rsidR="00217D74" w:rsidRPr="00884985" w:rsidTr="00042CB7">
        <w:trPr>
          <w:trHeight w:val="109"/>
        </w:trPr>
        <w:tc>
          <w:tcPr>
            <w:tcW w:w="3794"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Equity capital (Face value Rs. 10) </w:t>
            </w:r>
          </w:p>
        </w:tc>
        <w:tc>
          <w:tcPr>
            <w:tcW w:w="2530"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1,000.00 </w:t>
            </w:r>
          </w:p>
        </w:tc>
      </w:tr>
      <w:tr w:rsidR="00217D74" w:rsidRPr="00884985" w:rsidTr="00042CB7">
        <w:trPr>
          <w:trHeight w:val="109"/>
        </w:trPr>
        <w:tc>
          <w:tcPr>
            <w:tcW w:w="3794"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Debentures (@ 12%) </w:t>
            </w:r>
          </w:p>
        </w:tc>
        <w:tc>
          <w:tcPr>
            <w:tcW w:w="2530"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400.00 </w:t>
            </w:r>
          </w:p>
        </w:tc>
      </w:tr>
      <w:tr w:rsidR="00217D74" w:rsidRPr="00884985" w:rsidTr="00042CB7">
        <w:trPr>
          <w:trHeight w:val="109"/>
        </w:trPr>
        <w:tc>
          <w:tcPr>
            <w:tcW w:w="3794"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Long Term unsecured loan (@15%) </w:t>
            </w:r>
          </w:p>
        </w:tc>
        <w:tc>
          <w:tcPr>
            <w:tcW w:w="2530"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200.00 </w:t>
            </w:r>
          </w:p>
        </w:tc>
      </w:tr>
      <w:tr w:rsidR="00217D74" w:rsidRPr="00884985" w:rsidTr="00042CB7">
        <w:trPr>
          <w:trHeight w:val="107"/>
        </w:trPr>
        <w:tc>
          <w:tcPr>
            <w:tcW w:w="3794"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Total </w:t>
            </w:r>
          </w:p>
        </w:tc>
        <w:tc>
          <w:tcPr>
            <w:tcW w:w="2530" w:type="dxa"/>
          </w:tcPr>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1,600.00 </w:t>
            </w:r>
          </w:p>
        </w:tc>
      </w:tr>
    </w:tbl>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spacing w:line="360" w:lineRule="auto"/>
        <w:jc w:val="both"/>
        <w:rPr>
          <w:b/>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lastRenderedPageBreak/>
        <w:t xml:space="preserve">The company has been paying a dividend of 20% per annum (historically). The stock of LMN Limited is listed at Rs. 20 on the NSE.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You are required to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a. Compute the cost of equity capital. (5 Marks) </w:t>
      </w:r>
    </w:p>
    <w:p w:rsidR="00217D74" w:rsidRPr="00884985" w:rsidRDefault="00217D74" w:rsidP="00884985">
      <w:pPr>
        <w:autoSpaceDE w:val="0"/>
        <w:autoSpaceDN w:val="0"/>
        <w:adjustRightInd w:val="0"/>
        <w:spacing w:line="360" w:lineRule="auto"/>
        <w:jc w:val="both"/>
        <w:rPr>
          <w:b/>
          <w:color w:val="000000"/>
        </w:rPr>
      </w:pPr>
    </w:p>
    <w:p w:rsidR="00217D74" w:rsidRPr="00884985" w:rsidRDefault="00217D74" w:rsidP="00884985">
      <w:pPr>
        <w:autoSpaceDE w:val="0"/>
        <w:autoSpaceDN w:val="0"/>
        <w:adjustRightInd w:val="0"/>
        <w:spacing w:line="360" w:lineRule="auto"/>
        <w:jc w:val="both"/>
        <w:rPr>
          <w:b/>
          <w:color w:val="000000"/>
        </w:rPr>
      </w:pPr>
    </w:p>
    <w:p w:rsidR="00884985" w:rsidRDefault="00884985" w:rsidP="00884985">
      <w:pPr>
        <w:autoSpaceDE w:val="0"/>
        <w:autoSpaceDN w:val="0"/>
        <w:adjustRightInd w:val="0"/>
        <w:spacing w:line="360" w:lineRule="auto"/>
        <w:jc w:val="both"/>
        <w:rPr>
          <w:b/>
          <w:color w:val="000000"/>
        </w:rPr>
      </w:pPr>
      <w:proofErr w:type="spellStart"/>
      <w:proofErr w:type="gramStart"/>
      <w:r>
        <w:rPr>
          <w:b/>
          <w:color w:val="000000"/>
        </w:rPr>
        <w:t>Ans</w:t>
      </w:r>
      <w:proofErr w:type="spellEnd"/>
      <w:r>
        <w:rPr>
          <w:b/>
          <w:color w:val="000000"/>
        </w:rPr>
        <w:t xml:space="preserve"> 3a.</w:t>
      </w:r>
      <w:proofErr w:type="gramEnd"/>
    </w:p>
    <w:p w:rsidR="00647799" w:rsidRPr="00884985" w:rsidRDefault="00647799" w:rsidP="00884985">
      <w:pPr>
        <w:autoSpaceDE w:val="0"/>
        <w:autoSpaceDN w:val="0"/>
        <w:adjustRightInd w:val="0"/>
        <w:spacing w:line="360" w:lineRule="auto"/>
        <w:jc w:val="both"/>
        <w:rPr>
          <w:b/>
          <w:color w:val="000000"/>
        </w:rPr>
      </w:pPr>
      <w:r w:rsidRPr="00884985">
        <w:rPr>
          <w:b/>
          <w:color w:val="000000"/>
        </w:rPr>
        <w:t>Introduction:</w:t>
      </w:r>
    </w:p>
    <w:p w:rsidR="00217D74" w:rsidRDefault="00217D74" w:rsidP="002E07E2">
      <w:pPr>
        <w:spacing w:line="360" w:lineRule="auto"/>
        <w:jc w:val="both"/>
      </w:pPr>
      <w:r w:rsidRPr="00884985">
        <w:t xml:space="preserve">On the one hand, it counts how much money a firm spends on capital, even as on the other hand, it measures how much money it can pay out in dividends to shareholders. Capital costs include both lenders' and owners' interest rates and are calculated as a percentage return requested via an </w:t>
      </w:r>
    </w:p>
    <w:p w:rsidR="002E07E2" w:rsidRPr="00884985" w:rsidRDefault="002E07E2" w:rsidP="002E07E2">
      <w:pPr>
        <w:spacing w:line="360" w:lineRule="auto"/>
        <w:jc w:val="both"/>
      </w:pPr>
    </w:p>
    <w:p w:rsidR="00217D74" w:rsidRPr="00884985" w:rsidRDefault="00217D74" w:rsidP="00884985">
      <w:pPr>
        <w:spacing w:line="360" w:lineRule="auto"/>
        <w:jc w:val="both"/>
      </w:pPr>
    </w:p>
    <w:p w:rsidR="00217D74" w:rsidRPr="00884985" w:rsidRDefault="00217D74" w:rsidP="00884985">
      <w:pPr>
        <w:autoSpaceDE w:val="0"/>
        <w:autoSpaceDN w:val="0"/>
        <w:adjustRightInd w:val="0"/>
        <w:spacing w:line="360" w:lineRule="auto"/>
        <w:jc w:val="both"/>
        <w:rPr>
          <w:b/>
          <w:color w:val="000000"/>
        </w:rPr>
      </w:pPr>
      <w:r w:rsidRPr="00884985">
        <w:rPr>
          <w:b/>
          <w:color w:val="000000"/>
        </w:rPr>
        <w:t xml:space="preserve">b. Weighted Average cost of capital of LMN Limited. (5 Marks) </w:t>
      </w:r>
    </w:p>
    <w:p w:rsidR="00217D74" w:rsidRPr="00884985" w:rsidRDefault="00217D74" w:rsidP="00884985">
      <w:pPr>
        <w:autoSpaceDE w:val="0"/>
        <w:autoSpaceDN w:val="0"/>
        <w:adjustRightInd w:val="0"/>
        <w:spacing w:line="360" w:lineRule="auto"/>
        <w:jc w:val="both"/>
        <w:rPr>
          <w:b/>
          <w:color w:val="000000"/>
        </w:rPr>
      </w:pPr>
    </w:p>
    <w:p w:rsidR="00884985" w:rsidRDefault="00884985" w:rsidP="00884985">
      <w:pPr>
        <w:autoSpaceDE w:val="0"/>
        <w:autoSpaceDN w:val="0"/>
        <w:adjustRightInd w:val="0"/>
        <w:spacing w:line="360" w:lineRule="auto"/>
        <w:jc w:val="both"/>
        <w:rPr>
          <w:b/>
          <w:color w:val="000000"/>
        </w:rPr>
      </w:pPr>
      <w:proofErr w:type="spellStart"/>
      <w:r>
        <w:rPr>
          <w:b/>
          <w:color w:val="000000"/>
        </w:rPr>
        <w:t>Ans</w:t>
      </w:r>
      <w:proofErr w:type="spellEnd"/>
      <w:r>
        <w:rPr>
          <w:b/>
          <w:color w:val="000000"/>
        </w:rPr>
        <w:t xml:space="preserve"> </w:t>
      </w:r>
      <w:proofErr w:type="gramStart"/>
      <w:r>
        <w:rPr>
          <w:b/>
          <w:color w:val="000000"/>
        </w:rPr>
        <w:t>3b .</w:t>
      </w:r>
      <w:proofErr w:type="gramEnd"/>
    </w:p>
    <w:p w:rsidR="00217D74" w:rsidRPr="00884985" w:rsidRDefault="00647799" w:rsidP="00884985">
      <w:pPr>
        <w:autoSpaceDE w:val="0"/>
        <w:autoSpaceDN w:val="0"/>
        <w:adjustRightInd w:val="0"/>
        <w:spacing w:line="360" w:lineRule="auto"/>
        <w:jc w:val="both"/>
        <w:rPr>
          <w:b/>
          <w:color w:val="000000"/>
        </w:rPr>
      </w:pPr>
      <w:r w:rsidRPr="00884985">
        <w:rPr>
          <w:b/>
          <w:color w:val="000000"/>
        </w:rPr>
        <w:t>Introduction:</w:t>
      </w:r>
    </w:p>
    <w:p w:rsidR="00217D74" w:rsidRPr="00884985" w:rsidRDefault="00217D74" w:rsidP="002E07E2">
      <w:pPr>
        <w:spacing w:line="360" w:lineRule="auto"/>
        <w:jc w:val="both"/>
      </w:pPr>
      <w:r w:rsidRPr="00884985">
        <w:t xml:space="preserve">WACC (Weighted average value of Capital) measures an organization's overall fee of capital, which includes commonplace inventory, </w:t>
      </w:r>
      <w:proofErr w:type="spellStart"/>
      <w:r w:rsidRPr="00884985">
        <w:t>favored</w:t>
      </w:r>
      <w:proofErr w:type="spellEnd"/>
      <w:r w:rsidRPr="00884985">
        <w:t xml:space="preserve"> stock (</w:t>
      </w:r>
      <w:proofErr w:type="spellStart"/>
      <w:r w:rsidRPr="00884985">
        <w:t>favored</w:t>
      </w:r>
      <w:proofErr w:type="spellEnd"/>
      <w:r w:rsidRPr="00884985">
        <w:t xml:space="preserve"> inventory), and debt (debt). They're weighted via their respective chances within the typical capital and then mixed collectively. Using WACC as a reduced rate in economic </w:t>
      </w:r>
      <w:r w:rsidR="00647799" w:rsidRPr="00884985">
        <w:t>modelling</w:t>
      </w:r>
      <w:r w:rsidRPr="00884985">
        <w:t xml:space="preserve">, internet gift price is </w:t>
      </w:r>
    </w:p>
    <w:p w:rsidR="00217D74" w:rsidRPr="00884985" w:rsidRDefault="00217D74" w:rsidP="00884985">
      <w:pPr>
        <w:spacing w:line="360" w:lineRule="auto"/>
        <w:jc w:val="both"/>
      </w:pPr>
    </w:p>
    <w:sectPr w:rsidR="00217D74" w:rsidRPr="0088498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264"/>
    <w:multiLevelType w:val="hybridMultilevel"/>
    <w:tmpl w:val="7668D6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5AC46868"/>
    <w:multiLevelType w:val="hybridMultilevel"/>
    <w:tmpl w:val="09FC73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1sDQyNLQ0MDIwNjRS0lEKTi0uzszPAykwrgUAa6OaGywAAAA="/>
  </w:docVars>
  <w:rsids>
    <w:rsidRoot w:val="00217D74"/>
    <w:rsid w:val="00217D74"/>
    <w:rsid w:val="002E07E2"/>
    <w:rsid w:val="0044156B"/>
    <w:rsid w:val="00647799"/>
    <w:rsid w:val="007D3D0C"/>
    <w:rsid w:val="00884985"/>
    <w:rsid w:val="008907E5"/>
    <w:rsid w:val="00B87A38"/>
    <w:rsid w:val="00C443D4"/>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74"/>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99"/>
    <w:pPr>
      <w:ind w:left="720"/>
      <w:contextualSpacing/>
    </w:pPr>
  </w:style>
  <w:style w:type="character" w:styleId="Hyperlink">
    <w:name w:val="Hyperlink"/>
    <w:basedOn w:val="DefaultParagraphFont"/>
    <w:uiPriority w:val="99"/>
    <w:semiHidden/>
    <w:unhideWhenUsed/>
    <w:rsid w:val="00C443D4"/>
    <w:rPr>
      <w:color w:val="0000FF"/>
      <w:u w:val="single"/>
    </w:rPr>
  </w:style>
  <w:style w:type="paragraph" w:styleId="BalloonText">
    <w:name w:val="Balloon Text"/>
    <w:basedOn w:val="Normal"/>
    <w:link w:val="BalloonTextChar"/>
    <w:uiPriority w:val="99"/>
    <w:semiHidden/>
    <w:unhideWhenUsed/>
    <w:rsid w:val="00C443D4"/>
    <w:rPr>
      <w:rFonts w:ascii="Tahoma" w:hAnsi="Tahoma" w:cs="Tahoma"/>
      <w:sz w:val="16"/>
      <w:szCs w:val="16"/>
    </w:rPr>
  </w:style>
  <w:style w:type="character" w:customStyle="1" w:styleId="BalloonTextChar">
    <w:name w:val="Balloon Text Char"/>
    <w:basedOn w:val="DefaultParagraphFont"/>
    <w:link w:val="BalloonText"/>
    <w:uiPriority w:val="99"/>
    <w:semiHidden/>
    <w:rsid w:val="00C443D4"/>
    <w:rPr>
      <w:rFonts w:ascii="Tahoma" w:eastAsia="Times New Roman" w:hAnsi="Tahoma" w:cs="Tahoma"/>
      <w:sz w:val="16"/>
      <w:szCs w:val="16"/>
      <w:lang w:val="en-IN"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2021-09-20T05:26:00Z</dcterms:created>
  <dcterms:modified xsi:type="dcterms:W3CDTF">2021-09-20T09:50:00Z</dcterms:modified>
</cp:coreProperties>
</file>